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6CAE" w14:textId="3BFB47D5" w:rsidR="004F4B0E" w:rsidRDefault="00242BE7" w:rsidP="00E50D48">
      <w:pPr>
        <w:pStyle w:val="FedBody1013"/>
        <w:jc w:val="both"/>
        <w:rPr>
          <w:rFonts w:asciiTheme="minorHAnsi" w:hAnsiTheme="minorHAnsi" w:cstheme="minorHAnsi"/>
          <w:b/>
          <w:sz w:val="28"/>
          <w:szCs w:val="28"/>
        </w:rPr>
      </w:pPr>
      <w:bookmarkStart w:id="0" w:name="_Hlk95823593"/>
      <w:r w:rsidRPr="00905E96">
        <w:rPr>
          <w:rFonts w:ascii="Times New Roman" w:hAnsi="Times New Roman" w:cs="Times New Roman"/>
          <w:b/>
          <w:bCs/>
          <w:noProof/>
          <w:sz w:val="24"/>
          <w:szCs w:val="24"/>
          <w:lang w:val="en-US" w:eastAsia="en-US"/>
        </w:rPr>
        <w:drawing>
          <wp:anchor distT="0" distB="0" distL="114300" distR="114300" simplePos="0" relativeHeight="251659264" behindDoc="0" locked="0" layoutInCell="1" allowOverlap="1" wp14:anchorId="31FF7B8A" wp14:editId="36DAEC48">
            <wp:simplePos x="0" y="0"/>
            <wp:positionH relativeFrom="page">
              <wp:posOffset>3187065</wp:posOffset>
            </wp:positionH>
            <wp:positionV relativeFrom="paragraph">
              <wp:posOffset>-9525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BFC1A" w14:textId="77777777" w:rsidR="00242BE7" w:rsidRDefault="00242BE7" w:rsidP="004F4B0E">
      <w:pPr>
        <w:jc w:val="center"/>
        <w:rPr>
          <w:b/>
          <w:sz w:val="28"/>
          <w:szCs w:val="28"/>
        </w:rPr>
      </w:pPr>
    </w:p>
    <w:p w14:paraId="30A1E23C" w14:textId="77777777" w:rsidR="00655979" w:rsidRPr="00F73D99" w:rsidRDefault="00655979" w:rsidP="00655979">
      <w:pPr>
        <w:spacing w:after="0" w:line="240" w:lineRule="auto"/>
        <w:jc w:val="center"/>
        <w:rPr>
          <w:b/>
          <w:sz w:val="24"/>
        </w:rPr>
      </w:pPr>
      <w:r w:rsidRPr="00F73D99">
        <w:rPr>
          <w:b/>
          <w:sz w:val="24"/>
        </w:rPr>
        <w:t>JAIPURIA INSTITUTE OF MANAGEMENT</w:t>
      </w:r>
      <w:r>
        <w:rPr>
          <w:b/>
          <w:sz w:val="24"/>
        </w:rPr>
        <w:t>, NOIDA</w:t>
      </w:r>
    </w:p>
    <w:p w14:paraId="4D70E712" w14:textId="7EC764E0" w:rsidR="00655979" w:rsidRPr="00F73D99" w:rsidRDefault="00655979" w:rsidP="00655979">
      <w:pPr>
        <w:spacing w:after="0" w:line="240" w:lineRule="auto"/>
        <w:jc w:val="center"/>
        <w:rPr>
          <w:b/>
          <w:sz w:val="24"/>
        </w:rPr>
      </w:pPr>
      <w:r w:rsidRPr="00F73D99">
        <w:rPr>
          <w:b/>
          <w:bCs/>
          <w:sz w:val="24"/>
        </w:rPr>
        <w:t>PGDM</w:t>
      </w:r>
      <w:r>
        <w:rPr>
          <w:b/>
          <w:bCs/>
          <w:sz w:val="24"/>
        </w:rPr>
        <w:t xml:space="preserve"> (</w:t>
      </w:r>
      <w:r w:rsidR="00C93A08">
        <w:rPr>
          <w:b/>
          <w:bCs/>
          <w:sz w:val="24"/>
        </w:rPr>
        <w:t>S</w:t>
      </w:r>
      <w:r w:rsidR="003D0428">
        <w:rPr>
          <w:b/>
          <w:bCs/>
          <w:sz w:val="24"/>
        </w:rPr>
        <w:t>M</w:t>
      </w:r>
      <w:r>
        <w:rPr>
          <w:b/>
          <w:bCs/>
          <w:sz w:val="24"/>
        </w:rPr>
        <w:t>)</w:t>
      </w:r>
      <w:r w:rsidRPr="00F73D99">
        <w:rPr>
          <w:b/>
          <w:bCs/>
          <w:sz w:val="24"/>
        </w:rPr>
        <w:t>;</w:t>
      </w:r>
      <w:r w:rsidRPr="00F73D99">
        <w:rPr>
          <w:b/>
          <w:sz w:val="24"/>
        </w:rPr>
        <w:t xml:space="preserve"> TRIMESTER II; ACADEMIC YEAR </w:t>
      </w:r>
      <w:r w:rsidRPr="00F73D99">
        <w:rPr>
          <w:b/>
          <w:bCs/>
          <w:sz w:val="24"/>
        </w:rPr>
        <w:t>2018-19</w:t>
      </w:r>
    </w:p>
    <w:p w14:paraId="05F6FD06" w14:textId="77777777" w:rsidR="00E679BD" w:rsidRPr="00EC13C1" w:rsidRDefault="00797377" w:rsidP="00E679BD">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 xml:space="preserve">Course </w:t>
      </w:r>
      <w:r w:rsidR="00E679BD" w:rsidRPr="00EC13C1">
        <w:rPr>
          <w:rFonts w:asciiTheme="minorHAnsi" w:hAnsiTheme="minorHAnsi"/>
          <w:b/>
          <w:color w:val="000000" w:themeColor="text1"/>
          <w:spacing w:val="3"/>
          <w:sz w:val="22"/>
          <w:szCs w:val="22"/>
        </w:rPr>
        <w:t>Information</w:t>
      </w:r>
    </w:p>
    <w:tbl>
      <w:tblPr>
        <w:tblStyle w:val="TableGrid3"/>
        <w:tblW w:w="0" w:type="auto"/>
        <w:tblInd w:w="-5" w:type="dxa"/>
        <w:tblLook w:val="04A0" w:firstRow="1" w:lastRow="0" w:firstColumn="1" w:lastColumn="0" w:noHBand="0" w:noVBand="1"/>
      </w:tblPr>
      <w:tblGrid>
        <w:gridCol w:w="5300"/>
        <w:gridCol w:w="4330"/>
      </w:tblGrid>
      <w:tr w:rsidR="00797377" w:rsidRPr="00A9187A" w14:paraId="3660A3EF" w14:textId="77777777" w:rsidTr="00797377">
        <w:tc>
          <w:tcPr>
            <w:tcW w:w="5300" w:type="dxa"/>
          </w:tcPr>
          <w:bookmarkEnd w:id="0"/>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292C54A2" w:rsidR="00797377" w:rsidRPr="00797377" w:rsidRDefault="00797377"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w:t>
            </w:r>
            <w:r w:rsidRPr="00797377">
              <w:rPr>
                <w:rFonts w:ascii="Times New Roman" w:hAnsi="Times New Roman"/>
                <w:color w:val="000000" w:themeColor="text1"/>
                <w:spacing w:val="3"/>
                <w:sz w:val="24"/>
                <w:szCs w:val="24"/>
              </w:rPr>
              <w:t>M10</w:t>
            </w:r>
            <w:r>
              <w:rPr>
                <w:rFonts w:ascii="Times New Roman" w:hAnsi="Times New Roman"/>
                <w:color w:val="000000" w:themeColor="text1"/>
                <w:spacing w:val="3"/>
                <w:sz w:val="24"/>
                <w:szCs w:val="24"/>
              </w:rPr>
              <w:t>2</w:t>
            </w:r>
            <w:r w:rsidRPr="00797377">
              <w:rPr>
                <w:rFonts w:ascii="Times New Roman" w:hAnsi="Times New Roman"/>
                <w:color w:val="000000" w:themeColor="text1"/>
                <w:spacing w:val="3"/>
                <w:sz w:val="24"/>
                <w:szCs w:val="24"/>
              </w:rPr>
              <w:t>:</w:t>
            </w:r>
            <w:r>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35238C98" w:rsidR="00797377" w:rsidRPr="00797377" w:rsidRDefault="00797377" w:rsidP="00655979">
            <w:pPr>
              <w:pStyle w:val="NormalWeb"/>
              <w:spacing w:before="0" w:beforeAutospacing="0" w:after="240" w:afterAutospacing="0" w:line="360" w:lineRule="atLeast"/>
              <w:jc w:val="both"/>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Term, </w:t>
            </w:r>
            <w:r>
              <w:rPr>
                <w:rFonts w:ascii="Times New Roman" w:hAnsi="Times New Roman"/>
                <w:color w:val="000000" w:themeColor="text1"/>
                <w:spacing w:val="3"/>
                <w:sz w:val="24"/>
                <w:szCs w:val="24"/>
              </w:rPr>
              <w:t xml:space="preserve"> A.Y. </w:t>
            </w:r>
            <w:r w:rsidRPr="00797377">
              <w:rPr>
                <w:rFonts w:ascii="Times New Roman" w:hAnsi="Times New Roman"/>
                <w:color w:val="000000" w:themeColor="text1"/>
                <w:spacing w:val="3"/>
                <w:sz w:val="24"/>
                <w:szCs w:val="24"/>
              </w:rPr>
              <w:t>2018 -19</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6395901F" w:rsidR="00797377" w:rsidRPr="00797377" w:rsidRDefault="00797377" w:rsidP="00A03C91">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Knowledge of Spread sheet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514A5961"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4BE2BC2D" w:rsidR="00797377" w:rsidRPr="00797377" w:rsidRDefault="00797377" w:rsidP="002A353F">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12C292A9"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6AB69E8A"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67E9F38A"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2C53CCC2"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bl>
    <w:p w14:paraId="69036377" w14:textId="77777777" w:rsidR="004F4B0E" w:rsidRPr="005F6169" w:rsidRDefault="005F6169" w:rsidP="005F6169">
      <w:pPr>
        <w:adjustRightInd w:val="0"/>
        <w:snapToGrid w:val="0"/>
        <w:rPr>
          <w:rFonts w:ascii="Calibri" w:hAnsi="Calibri"/>
          <w:b/>
        </w:rPr>
      </w:pPr>
      <w:r>
        <w:rPr>
          <w:rFonts w:ascii="Calibri" w:hAnsi="Calibri"/>
          <w:b/>
        </w:rPr>
        <w:t>Syllabi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F4B0E" w:rsidRPr="00A507E9" w14:paraId="4A7AFF10" w14:textId="77777777" w:rsidTr="00B749AB">
        <w:trPr>
          <w:trHeight w:val="3401"/>
        </w:trPr>
        <w:tc>
          <w:tcPr>
            <w:tcW w:w="9629" w:type="dxa"/>
          </w:tcPr>
          <w:p w14:paraId="420BAC97" w14:textId="77777777" w:rsidR="004F4B0E" w:rsidRDefault="004F4B0E" w:rsidP="00B749AB">
            <w:pPr>
              <w:pStyle w:val="ListParagraph"/>
              <w:adjustRightInd w:val="0"/>
              <w:snapToGrid w:val="0"/>
            </w:pPr>
          </w:p>
          <w:p w14:paraId="54E8E6F5" w14:textId="5E897CDA" w:rsidR="004F4B0E" w:rsidRPr="00F420E3" w:rsidRDefault="004F4B0E" w:rsidP="007D3804">
            <w:pPr>
              <w:pStyle w:val="ListParagraph"/>
              <w:numPr>
                <w:ilvl w:val="0"/>
                <w:numId w:val="1"/>
              </w:numPr>
              <w:adjustRightInd w:val="0"/>
              <w:snapToGrid w:val="0"/>
            </w:pPr>
            <w:r w:rsidRPr="00CD1B43">
              <w:rPr>
                <w:b/>
              </w:rPr>
              <w:t>Overview of Financial Management and concept of Risk &amp; Return:</w:t>
            </w:r>
            <w:r w:rsidRPr="00F420E3">
              <w:t xml:space="preserve"> Introduction to financial management role of finance manager , goal of firm ,</w:t>
            </w:r>
            <w:r w:rsidR="007C6FE7">
              <w:t xml:space="preserve"> financial securities,</w:t>
            </w:r>
            <w:r w:rsidRPr="00F420E3">
              <w:t xml:space="preserve"> sources of long term finance and concept of risk and return</w:t>
            </w:r>
          </w:p>
          <w:p w14:paraId="05F13780" w14:textId="77777777" w:rsidR="004F4B0E" w:rsidRPr="00F420E3" w:rsidRDefault="004F4B0E" w:rsidP="007D3804">
            <w:pPr>
              <w:pStyle w:val="ListParagraph"/>
              <w:numPr>
                <w:ilvl w:val="0"/>
                <w:numId w:val="1"/>
              </w:numPr>
              <w:adjustRightInd w:val="0"/>
              <w:snapToGrid w:val="0"/>
            </w:pPr>
            <w:r w:rsidRPr="00CD1B43">
              <w:rPr>
                <w:b/>
              </w:rPr>
              <w:t>Time Value of Money:</w:t>
            </w:r>
            <w:r w:rsidRPr="00F420E3">
              <w:t xml:space="preserve"> Concept of time value of money, present and future value, annuities, perpetuities and its applications </w:t>
            </w:r>
          </w:p>
          <w:p w14:paraId="11EACB98" w14:textId="77777777" w:rsidR="004F4B0E" w:rsidRPr="00F420E3" w:rsidRDefault="004F4B0E" w:rsidP="007D3804">
            <w:pPr>
              <w:pStyle w:val="ListParagraph"/>
              <w:numPr>
                <w:ilvl w:val="0"/>
                <w:numId w:val="1"/>
              </w:numPr>
              <w:adjustRightInd w:val="0"/>
              <w:snapToGrid w:val="0"/>
            </w:pPr>
            <w:r w:rsidRPr="00CD1B43">
              <w:rPr>
                <w:b/>
              </w:rPr>
              <w:t>Investing in Long Term Assets :</w:t>
            </w:r>
            <w:r w:rsidRPr="00F420E3">
              <w:t xml:space="preserve"> Cash flow estimation and basics of capital budgeting and its techniques </w:t>
            </w:r>
          </w:p>
          <w:p w14:paraId="7791527E" w14:textId="0A148035" w:rsidR="004F4B0E" w:rsidRDefault="004F4B0E" w:rsidP="007D3804">
            <w:pPr>
              <w:pStyle w:val="ListParagraph"/>
              <w:numPr>
                <w:ilvl w:val="0"/>
                <w:numId w:val="1"/>
              </w:numPr>
              <w:adjustRightInd w:val="0"/>
              <w:snapToGrid w:val="0"/>
            </w:pPr>
            <w:r w:rsidRPr="00CD1B43">
              <w:rPr>
                <w:b/>
              </w:rPr>
              <w:t>Long Term Financing and Cost of Capital :</w:t>
            </w:r>
            <w:r w:rsidRPr="00F420E3">
              <w:t xml:space="preserve"> Estimating the cost of various sources of capital,</w:t>
            </w:r>
            <w:r w:rsidR="0063263F">
              <w:t xml:space="preserve"> </w:t>
            </w:r>
            <w:r w:rsidR="00A02627">
              <w:t>v</w:t>
            </w:r>
            <w:r w:rsidR="0063263F">
              <w:t>aluation of securities</w:t>
            </w:r>
            <w:r w:rsidR="00A02627">
              <w:t>,</w:t>
            </w:r>
            <w:r w:rsidRPr="00F420E3">
              <w:t xml:space="preserve"> leverage and firm valuation , dividend decision and types of dividends and its significance</w:t>
            </w:r>
          </w:p>
          <w:p w14:paraId="1D16A888" w14:textId="045A316B" w:rsidR="004F4B0E" w:rsidRPr="00A6635C" w:rsidRDefault="004F4B0E" w:rsidP="007D3804">
            <w:pPr>
              <w:pStyle w:val="ListParagraph"/>
              <w:numPr>
                <w:ilvl w:val="0"/>
                <w:numId w:val="1"/>
              </w:numPr>
              <w:adjustRightInd w:val="0"/>
              <w:snapToGrid w:val="0"/>
            </w:pPr>
            <w:r w:rsidRPr="00A6635C">
              <w:rPr>
                <w:b/>
              </w:rPr>
              <w:t>Working  Capital Management :</w:t>
            </w:r>
            <w:r w:rsidRPr="00A6635C">
              <w:t xml:space="preserve"> Investment in current assets and current liabilities and its effect on firm’s profi</w:t>
            </w:r>
            <w:r w:rsidR="0063263F" w:rsidRPr="00A6635C">
              <w:t xml:space="preserve">tability, Cash Conversion cycle, </w:t>
            </w:r>
            <w:r w:rsidR="003B2497" w:rsidRPr="00A6635C">
              <w:t>Receivable management</w:t>
            </w:r>
          </w:p>
          <w:p w14:paraId="094C2D85" w14:textId="77777777" w:rsidR="004F4B0E" w:rsidRPr="00F420E3" w:rsidRDefault="004F4B0E" w:rsidP="00B749AB">
            <w:pPr>
              <w:pStyle w:val="ListParagraph"/>
              <w:adjustRightInd w:val="0"/>
              <w:snapToGrid w:val="0"/>
              <w:rPr>
                <w:b/>
              </w:rPr>
            </w:pPr>
          </w:p>
        </w:tc>
      </w:tr>
    </w:tbl>
    <w:p w14:paraId="53D19546" w14:textId="3CA247B5" w:rsidR="004F4B0E" w:rsidRPr="00C609D4" w:rsidRDefault="004F4B0E" w:rsidP="00C609D4">
      <w:pPr>
        <w:rPr>
          <w:rFonts w:ascii="Calibri" w:hAnsi="Calibri" w:cs="Calibri"/>
          <w:b/>
          <w:color w:val="000000"/>
        </w:rPr>
      </w:pPr>
      <w:r>
        <w:rPr>
          <w:rFonts w:ascii="Calibri" w:hAnsi="Calibri" w:cs="Calibri"/>
          <w:b/>
          <w:color w:val="000000"/>
        </w:rPr>
        <w:lastRenderedPageBreak/>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4F4B0E" w:rsidRPr="0093051F" w14:paraId="128108A8" w14:textId="77777777" w:rsidTr="00B749AB">
        <w:tc>
          <w:tcPr>
            <w:tcW w:w="9855" w:type="dxa"/>
          </w:tcPr>
          <w:p w14:paraId="1DAEF064" w14:textId="77777777" w:rsidR="00E82EB9" w:rsidRDefault="00E82EB9" w:rsidP="00655979">
            <w:pPr>
              <w:jc w:val="both"/>
              <w:rPr>
                <w:rFonts w:eastAsiaTheme="minorHAnsi"/>
              </w:rPr>
            </w:pPr>
            <w:r>
              <w:rPr>
                <w:rFonts w:eastAsiaTheme="minorHAnsi"/>
              </w:rPr>
              <w:t xml:space="preserve">The introductory course of Corporate Finance </w:t>
            </w:r>
            <w:r w:rsidR="009E1BB2">
              <w:rPr>
                <w:rFonts w:eastAsiaTheme="minorHAnsi"/>
              </w:rPr>
              <w:t xml:space="preserve">has </w:t>
            </w:r>
            <w:r w:rsidR="00391E6D">
              <w:rPr>
                <w:rFonts w:eastAsiaTheme="minorHAnsi"/>
              </w:rPr>
              <w:t>been designed</w:t>
            </w:r>
            <w:r>
              <w:rPr>
                <w:rFonts w:eastAsiaTheme="minorHAnsi"/>
              </w:rPr>
              <w:t xml:space="preserve"> for the business management students to provide them an overview of the financial environment in which a firm operates and is concerned with creation and maintenance of wealth in a rational way.</w:t>
            </w:r>
            <w:r w:rsidRPr="000A0BF0">
              <w:rPr>
                <w:rFonts w:eastAsiaTheme="minorHAnsi"/>
              </w:rPr>
              <w:t xml:space="preserve"> </w:t>
            </w:r>
            <w:r w:rsidRPr="00925753">
              <w:rPr>
                <w:rFonts w:eastAsiaTheme="minorHAnsi"/>
              </w:rPr>
              <w:t xml:space="preserve">Financial Management is </w:t>
            </w:r>
            <w:r>
              <w:rPr>
                <w:rFonts w:eastAsiaTheme="minorHAnsi"/>
              </w:rPr>
              <w:t xml:space="preserve">a </w:t>
            </w:r>
            <w:r w:rsidRPr="00925753">
              <w:rPr>
                <w:rFonts w:eastAsiaTheme="minorHAnsi"/>
              </w:rPr>
              <w:t xml:space="preserve">managerial activity which calls for planning and controlling of the firm’s financial resources. In its endeavour, it focuses on the </w:t>
            </w:r>
            <w:r w:rsidRPr="007715C1">
              <w:rPr>
                <w:rFonts w:eastAsiaTheme="minorHAnsi"/>
                <w:i/>
              </w:rPr>
              <w:t>decision making</w:t>
            </w:r>
            <w:r w:rsidRPr="00925753">
              <w:rPr>
                <w:rFonts w:eastAsiaTheme="minorHAnsi"/>
              </w:rPr>
              <w:t xml:space="preserve">. Almost all decisions taken by an individual or a </w:t>
            </w:r>
            <w:r>
              <w:rPr>
                <w:rFonts w:eastAsiaTheme="minorHAnsi"/>
              </w:rPr>
              <w:t xml:space="preserve">business </w:t>
            </w:r>
            <w:r w:rsidRPr="00925753">
              <w:rPr>
                <w:rFonts w:eastAsiaTheme="minorHAnsi"/>
              </w:rPr>
              <w:t>firm have financial aspects and implications. Financial management is the study of decisions that have financial implications and mainly comprise of investing, financing and dividend decisions.</w:t>
            </w:r>
          </w:p>
          <w:p w14:paraId="6439A522" w14:textId="2E86F5BA" w:rsidR="004F4B0E" w:rsidRPr="0015333B" w:rsidRDefault="00E82EB9" w:rsidP="00655979">
            <w:pPr>
              <w:jc w:val="both"/>
              <w:rPr>
                <w:rFonts w:eastAsiaTheme="minorHAnsi"/>
              </w:rPr>
            </w:pPr>
            <w:r>
              <w:rPr>
                <w:rFonts w:eastAsiaTheme="minorHAnsi"/>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Pr>
                <w:rFonts w:eastAsiaTheme="minorHAnsi"/>
              </w:rPr>
              <w:t>n for taking risk is optimal</w:t>
            </w:r>
            <w:r>
              <w:rPr>
                <w:rFonts w:eastAsiaTheme="minorHAnsi"/>
              </w:rPr>
              <w:t xml:space="preserve">. Students will also learn how finance manager decides upon the optimal capital structure, profit distribution and working capital management. </w:t>
            </w:r>
            <w:r w:rsidRPr="00940FCD">
              <w:rPr>
                <w:rFonts w:eastAsiaTheme="minorHAnsi"/>
                <w:b/>
                <w:i/>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629F9903" w14:textId="0A8DB804" w:rsidR="005064A4" w:rsidRPr="0015333B" w:rsidRDefault="005D2754" w:rsidP="0015333B">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1E0" w:firstRow="1" w:lastRow="1" w:firstColumn="1" w:lastColumn="1" w:noHBand="0" w:noVBand="0"/>
      </w:tblPr>
      <w:tblGrid>
        <w:gridCol w:w="9653"/>
      </w:tblGrid>
      <w:tr w:rsidR="005064A4" w:rsidRPr="0093051F" w14:paraId="6A78A590" w14:textId="77777777" w:rsidTr="00D725A0">
        <w:tc>
          <w:tcPr>
            <w:tcW w:w="9653" w:type="dxa"/>
            <w:shd w:val="clear" w:color="auto" w:fill="FFE599" w:themeFill="accent4" w:themeFillTint="66"/>
          </w:tcPr>
          <w:p w14:paraId="57D55C7A" w14:textId="0C577B2E" w:rsidR="005064A4" w:rsidRDefault="005064A4" w:rsidP="00A03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EE2906">
              <w:rPr>
                <w:rFonts w:ascii="Times New Roman" w:eastAsiaTheme="minorHAnsi" w:hAnsi="Times New Roman" w:cs="Times New Roman"/>
                <w:sz w:val="24"/>
                <w:szCs w:val="24"/>
              </w:rPr>
              <w:t xml:space="preserve">After undergoing this course, the students will be able to: </w:t>
            </w:r>
            <w:r w:rsidR="002A14BE" w:rsidRPr="00EE2906">
              <w:rPr>
                <w:rFonts w:ascii="Times New Roman" w:eastAsiaTheme="minorHAnsi" w:hAnsi="Times New Roman" w:cs="Times New Roman"/>
                <w:sz w:val="24"/>
                <w:szCs w:val="24"/>
              </w:rPr>
              <w:t xml:space="preserve"> </w:t>
            </w:r>
          </w:p>
          <w:p w14:paraId="5FDCC29A" w14:textId="2B222A08" w:rsidR="00EB0AE0" w:rsidRPr="00566845" w:rsidRDefault="0015333B" w:rsidP="0015333B">
            <w:pPr>
              <w:pStyle w:val="NoSpacing"/>
              <w:rPr>
                <w:spacing w:val="-3"/>
              </w:rPr>
            </w:pPr>
            <w:r>
              <w:rPr>
                <w:spacing w:val="-3"/>
              </w:rPr>
              <w:t xml:space="preserve">CLO1: </w:t>
            </w:r>
            <w:r w:rsidR="00EB0AE0">
              <w:rPr>
                <w:spacing w:val="-3"/>
              </w:rPr>
              <w:t>Explain</w:t>
            </w:r>
            <w:r>
              <w:rPr>
                <w:spacing w:val="-3"/>
              </w:rPr>
              <w:t xml:space="preserve"> goal of a firm, in context of Financial Management </w:t>
            </w:r>
            <w:r w:rsidR="005E5EDE">
              <w:rPr>
                <w:spacing w:val="-3"/>
              </w:rPr>
              <w:t xml:space="preserve">                      </w:t>
            </w:r>
          </w:p>
          <w:p w14:paraId="7EFD4586" w14:textId="5F7885A1" w:rsidR="0015333B" w:rsidRDefault="0015333B" w:rsidP="0015333B">
            <w:pPr>
              <w:pStyle w:val="NoSpacing"/>
            </w:pPr>
            <w:r>
              <w:t xml:space="preserve">CLO2: Apply the concept of risk and return in decision making                        </w:t>
            </w:r>
            <w:r w:rsidR="005E5EDE">
              <w:t xml:space="preserve"> </w:t>
            </w:r>
          </w:p>
          <w:p w14:paraId="556110D4" w14:textId="7DB4D1C2" w:rsidR="0015333B" w:rsidRPr="001E3DF8" w:rsidRDefault="0015333B" w:rsidP="0015333B">
            <w:pPr>
              <w:pStyle w:val="NoSpacing"/>
              <w:rPr>
                <w:spacing w:val="-3"/>
              </w:rPr>
            </w:pPr>
            <w:r w:rsidRPr="001E3DF8">
              <w:t>CLO</w:t>
            </w:r>
            <w:r>
              <w:t>3</w:t>
            </w:r>
            <w:r w:rsidRPr="001E3DF8">
              <w:t xml:space="preserve">: Apply the concept of time value of money in decision making               </w:t>
            </w:r>
          </w:p>
          <w:p w14:paraId="07CF6545" w14:textId="0507F612" w:rsidR="0015333B" w:rsidRDefault="00EB0AE0" w:rsidP="0015333B">
            <w:pPr>
              <w:pStyle w:val="NoSpacing"/>
              <w:tabs>
                <w:tab w:val="left" w:pos="7737"/>
              </w:tabs>
              <w:rPr>
                <w:rFonts w:eastAsiaTheme="minorHAnsi"/>
              </w:rPr>
            </w:pPr>
            <w:r>
              <w:rPr>
                <w:rFonts w:eastAsiaTheme="minorHAnsi"/>
              </w:rPr>
              <w:t>CLO4: Analyse</w:t>
            </w:r>
            <w:r w:rsidR="0015333B">
              <w:rPr>
                <w:rFonts w:eastAsiaTheme="minorHAnsi"/>
              </w:rPr>
              <w:t xml:space="preserve"> </w:t>
            </w:r>
            <w:r w:rsidR="0015333B" w:rsidRPr="00402177">
              <w:rPr>
                <w:rFonts w:eastAsiaTheme="minorHAnsi"/>
              </w:rPr>
              <w:t>workin</w:t>
            </w:r>
            <w:r w:rsidR="0015333B">
              <w:rPr>
                <w:rFonts w:eastAsiaTheme="minorHAnsi"/>
              </w:rPr>
              <w:t xml:space="preserve">g capital management  </w:t>
            </w:r>
            <w:r>
              <w:rPr>
                <w:rFonts w:eastAsiaTheme="minorHAnsi"/>
              </w:rPr>
              <w:t xml:space="preserve">policies of </w:t>
            </w:r>
            <w:r w:rsidR="0021572E">
              <w:rPr>
                <w:rFonts w:eastAsiaTheme="minorHAnsi"/>
              </w:rPr>
              <w:t>a</w:t>
            </w:r>
            <w:r>
              <w:rPr>
                <w:rFonts w:eastAsiaTheme="minorHAnsi"/>
              </w:rPr>
              <w:t xml:space="preserve"> firm</w:t>
            </w:r>
            <w:r w:rsidR="00FA6BF2">
              <w:rPr>
                <w:rFonts w:eastAsiaTheme="minorHAnsi"/>
              </w:rPr>
              <w:t xml:space="preserve">                        </w:t>
            </w:r>
          </w:p>
          <w:p w14:paraId="3A6CA9C9" w14:textId="0F3FDCCA" w:rsidR="0015333B" w:rsidRDefault="0015333B" w:rsidP="0015333B">
            <w:pPr>
              <w:pStyle w:val="NoSpacing"/>
            </w:pPr>
            <w:r>
              <w:t xml:space="preserve">CLO5: Evaluate financial management decisions                 </w:t>
            </w:r>
            <w:r w:rsidR="00FA6BF2">
              <w:t xml:space="preserve">                               </w:t>
            </w:r>
          </w:p>
          <w:p w14:paraId="4B905F19" w14:textId="7E4A7C96" w:rsidR="005064A4" w:rsidRPr="00EB0AE0" w:rsidRDefault="005064A4" w:rsidP="0015333B">
            <w:pPr>
              <w:pStyle w:val="NoSpacing"/>
              <w:rPr>
                <w:rFonts w:eastAsiaTheme="minorHAnsi"/>
                <w:strike/>
              </w:rPr>
            </w:pPr>
          </w:p>
          <w:p w14:paraId="5CF97E8C" w14:textId="79D923F4" w:rsidR="004D4013" w:rsidRPr="0015333B" w:rsidRDefault="004D4013" w:rsidP="0015333B">
            <w:pPr>
              <w:pStyle w:val="NoSpacing"/>
            </w:pPr>
          </w:p>
        </w:tc>
      </w:tr>
    </w:tbl>
    <w:p w14:paraId="2C92395C" w14:textId="77777777" w:rsidR="001E3DF8" w:rsidRDefault="001E3DF8" w:rsidP="001546DE">
      <w:pPr>
        <w:adjustRightInd w:val="0"/>
        <w:snapToGrid w:val="0"/>
        <w:jc w:val="both"/>
        <w:rPr>
          <w:b/>
        </w:rPr>
      </w:pPr>
    </w:p>
    <w:p w14:paraId="490B6A1F" w14:textId="3D755221" w:rsidR="001546DE" w:rsidRPr="00816560" w:rsidRDefault="001546DE" w:rsidP="001546DE">
      <w:pPr>
        <w:adjustRightInd w:val="0"/>
        <w:snapToGrid w:val="0"/>
        <w:jc w:val="both"/>
        <w:rPr>
          <w:b/>
        </w:rPr>
      </w:pPr>
      <w:bookmarkStart w:id="1" w:name="_Hlk95823647"/>
      <w:r w:rsidRPr="002566C3">
        <w:rPr>
          <w:b/>
        </w:rPr>
        <w:t>Programme Outcomes</w:t>
      </w:r>
      <w:r>
        <w:rPr>
          <w:b/>
        </w:rPr>
        <w:t xml:space="preserve"> (POs)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1546DE" w:rsidRPr="0093051F" w14:paraId="189EA564" w14:textId="77777777" w:rsidTr="002C2A48">
        <w:tc>
          <w:tcPr>
            <w:tcW w:w="9855" w:type="dxa"/>
            <w:shd w:val="clear" w:color="auto" w:fill="DEEAF6" w:themeFill="accent1" w:themeFillTint="33"/>
          </w:tcPr>
          <w:p w14:paraId="55F30CF0" w14:textId="77777777" w:rsidR="001546DE" w:rsidRPr="002566C3" w:rsidRDefault="001546DE" w:rsidP="00B749AB">
            <w:pPr>
              <w:pStyle w:val="NoSpacing"/>
              <w:rPr>
                <w:bCs/>
              </w:rPr>
            </w:pPr>
            <w:r w:rsidRPr="002566C3">
              <w:rPr>
                <w:bCs/>
              </w:rPr>
              <w:t>The graduates of the Programme will be able to:</w:t>
            </w:r>
          </w:p>
          <w:p w14:paraId="68443FAE" w14:textId="77777777" w:rsidR="001546DE" w:rsidRPr="002566C3" w:rsidRDefault="001546DE" w:rsidP="00B749AB">
            <w:pPr>
              <w:pStyle w:val="NoSpacing"/>
            </w:pPr>
          </w:p>
          <w:p w14:paraId="2F6E870F" w14:textId="77777777" w:rsidR="00C93A08" w:rsidRPr="00C93A08" w:rsidRDefault="00C93A08" w:rsidP="00C93A08">
            <w:pPr>
              <w:pStyle w:val="NoSpacing"/>
              <w:rPr>
                <w:bCs/>
              </w:rPr>
            </w:pPr>
            <w:r w:rsidRPr="00C93A08">
              <w:rPr>
                <w:bCs/>
              </w:rPr>
              <w:t>PO 1. Communicate effectively and display inter-personal skills</w:t>
            </w:r>
          </w:p>
          <w:p w14:paraId="3E402856" w14:textId="77777777" w:rsidR="00C93A08" w:rsidRPr="00C93A08" w:rsidRDefault="00C93A08" w:rsidP="00C93A08">
            <w:pPr>
              <w:pStyle w:val="NoSpacing"/>
              <w:rPr>
                <w:bCs/>
              </w:rPr>
            </w:pPr>
            <w:r w:rsidRPr="00C93A08">
              <w:rPr>
                <w:bCs/>
              </w:rPr>
              <w:t xml:space="preserve">PO2. Demonstrate leadership and teamwork towards achievement of organizational goals </w:t>
            </w:r>
          </w:p>
          <w:p w14:paraId="3E583592" w14:textId="77777777" w:rsidR="00C93A08" w:rsidRPr="00C93A08" w:rsidRDefault="00C93A08" w:rsidP="00C93A08">
            <w:pPr>
              <w:pStyle w:val="NoSpacing"/>
              <w:rPr>
                <w:bCs/>
              </w:rPr>
            </w:pPr>
            <w:r w:rsidRPr="00C93A08">
              <w:rPr>
                <w:bCs/>
              </w:rPr>
              <w:t>PO 3. Apply relevant concepts for decision-making in service businesses.</w:t>
            </w:r>
          </w:p>
          <w:p w14:paraId="590C0312" w14:textId="77777777" w:rsidR="00C93A08" w:rsidRPr="00C93A08" w:rsidRDefault="00C93A08" w:rsidP="00C93A08">
            <w:pPr>
              <w:pStyle w:val="NoSpacing"/>
              <w:rPr>
                <w:bCs/>
              </w:rPr>
            </w:pPr>
            <w:r w:rsidRPr="00C93A08">
              <w:rPr>
                <w:bCs/>
              </w:rPr>
              <w:t>PO 4. Develop innovative thinking for effective management of services.</w:t>
            </w:r>
          </w:p>
          <w:p w14:paraId="3CDEABFF" w14:textId="77777777" w:rsidR="00C93A08" w:rsidRPr="00C93A08" w:rsidRDefault="00C93A08" w:rsidP="00C93A08">
            <w:pPr>
              <w:pStyle w:val="NoSpacing"/>
              <w:rPr>
                <w:bCs/>
              </w:rPr>
            </w:pPr>
            <w:r w:rsidRPr="00C93A08">
              <w:rPr>
                <w:bCs/>
              </w:rPr>
              <w:t>PO 5. Demonstrate domain competency in a chosen sector of services industry.</w:t>
            </w:r>
          </w:p>
          <w:p w14:paraId="4579230A" w14:textId="77777777" w:rsidR="00C93A08" w:rsidRPr="00C93A08" w:rsidRDefault="00C93A08" w:rsidP="00C93A08">
            <w:pPr>
              <w:pStyle w:val="NoSpacing"/>
              <w:rPr>
                <w:bCs/>
              </w:rPr>
            </w:pPr>
            <w:r w:rsidRPr="00C93A08">
              <w:rPr>
                <w:bCs/>
              </w:rPr>
              <w:t>PO 6. Appreciate sustainable and ethical business practices.</w:t>
            </w:r>
          </w:p>
          <w:p w14:paraId="53420276" w14:textId="77777777" w:rsidR="00C93A08" w:rsidRPr="00C93A08" w:rsidRDefault="00C93A08" w:rsidP="00C93A08">
            <w:pPr>
              <w:pStyle w:val="NoSpacing"/>
              <w:rPr>
                <w:bCs/>
              </w:rPr>
            </w:pPr>
            <w:r w:rsidRPr="00C93A08">
              <w:rPr>
                <w:bCs/>
              </w:rPr>
              <w:t>PO 7. Leverage technology for services management.</w:t>
            </w:r>
          </w:p>
          <w:p w14:paraId="39CD6B6A" w14:textId="26653BD1" w:rsidR="001546DE" w:rsidRPr="005011FD" w:rsidRDefault="00C93A08" w:rsidP="00C93A08">
            <w:pPr>
              <w:pStyle w:val="NoSpacing"/>
              <w:rPr>
                <w:rFonts w:ascii="Calibri" w:hAnsi="Calibri" w:cs="Calibri"/>
                <w:lang w:eastAsia="zh-HK"/>
              </w:rPr>
            </w:pPr>
            <w:r w:rsidRPr="00C93A08">
              <w:rPr>
                <w:bCs/>
              </w:rPr>
              <w:t>PO 8. Demonstrate capability as an independent learner.</w:t>
            </w:r>
          </w:p>
        </w:tc>
      </w:tr>
      <w:bookmarkEnd w:id="1"/>
    </w:tbl>
    <w:p w14:paraId="193BA5AD" w14:textId="77777777" w:rsidR="001546DE" w:rsidRDefault="001546DE" w:rsidP="0070140E">
      <w:pPr>
        <w:pStyle w:val="FedBody1013"/>
        <w:jc w:val="both"/>
        <w:rPr>
          <w:rFonts w:ascii="Times New Roman" w:hAnsi="Times New Roman" w:cs="Times New Roman"/>
          <w:b/>
          <w:sz w:val="24"/>
          <w:szCs w:val="24"/>
          <w:lang w:val="en-US" w:eastAsia="en-US"/>
        </w:rPr>
      </w:pPr>
    </w:p>
    <w:p w14:paraId="374C27DD" w14:textId="77777777" w:rsidR="00E50D48" w:rsidRDefault="00C606ED" w:rsidP="0091163C">
      <w:pPr>
        <w:pStyle w:val="Heading1"/>
        <w:rPr>
          <w:lang w:val="en-US" w:eastAsia="en-US"/>
        </w:rPr>
      </w:pPr>
      <w:bookmarkStart w:id="2" w:name="_Hlk95823709"/>
      <w:r>
        <w:rPr>
          <w:lang w:val="en-US" w:eastAsia="en-US"/>
        </w:rPr>
        <w:t xml:space="preserve">Course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Financial Securities, Source of Long term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 xml:space="preserve">apital </w:t>
            </w:r>
            <w:r w:rsidR="00B17767">
              <w:rPr>
                <w:rFonts w:ascii="Times New Roman" w:eastAsia="SimSun" w:hAnsi="Times New Roman" w:cs="Times New Roman"/>
                <w:sz w:val="24"/>
                <w:szCs w:val="24"/>
                <w:lang w:val="en-US" w:eastAsia="en-US"/>
              </w:rPr>
              <w:lastRenderedPageBreak/>
              <w:t>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lastRenderedPageBreak/>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repurchase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4B1A2278"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 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bookmarkEnd w:id="2"/>
    <w:p w14:paraId="78F50F21" w14:textId="25B723D6" w:rsidR="007B31E7" w:rsidRDefault="007B31E7" w:rsidP="007B31E7">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POs</w:t>
      </w:r>
    </w:p>
    <w:p w14:paraId="6C525EE5" w14:textId="77777777" w:rsidR="0091163C" w:rsidRPr="006629A6" w:rsidRDefault="0091163C" w:rsidP="007B31E7">
      <w:pPr>
        <w:pStyle w:val="FedBody1013"/>
        <w:jc w:val="both"/>
        <w:rPr>
          <w:rFonts w:ascii="Times New Roman" w:hAnsi="Times New Roman" w:cs="Times New Roman"/>
          <w:b/>
          <w:sz w:val="24"/>
          <w:szCs w:val="24"/>
          <w:lang w:val="en-US" w:eastAsia="en-US"/>
        </w:rPr>
      </w:pPr>
    </w:p>
    <w:tbl>
      <w:tblPr>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324700" w:rsidRPr="007E6C7D" w14:paraId="05AAC054" w14:textId="77777777" w:rsidTr="00324700">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5EBB" w14:textId="18F9A409"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CLO's</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CCBFFB4" w14:textId="3C16B92C"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PO1</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91D7914" w14:textId="4ECAA6E6"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PO2</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ABAC230" w14:textId="4F719E32"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PO3</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9B8A80C" w14:textId="54CEB96E"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PO4</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C138A75" w14:textId="19ACA5ED"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4B389E2" w14:textId="0F663D55"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6BDAC13" w14:textId="604B9D40"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PO7</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57F09E0" w14:textId="4FDC8301"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PO8</w:t>
            </w:r>
          </w:p>
        </w:tc>
      </w:tr>
      <w:tr w:rsidR="00324700" w:rsidRPr="007E6C7D" w14:paraId="2C93F623" w14:textId="77777777" w:rsidTr="0032470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2A103DA" w14:textId="599AA6A3"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 1</w:t>
            </w:r>
          </w:p>
        </w:tc>
        <w:tc>
          <w:tcPr>
            <w:tcW w:w="960" w:type="dxa"/>
            <w:tcBorders>
              <w:top w:val="nil"/>
              <w:left w:val="nil"/>
              <w:bottom w:val="single" w:sz="4" w:space="0" w:color="auto"/>
              <w:right w:val="single" w:sz="4" w:space="0" w:color="auto"/>
            </w:tcBorders>
            <w:shd w:val="clear" w:color="auto" w:fill="auto"/>
            <w:noWrap/>
            <w:vAlign w:val="bottom"/>
          </w:tcPr>
          <w:p w14:paraId="761D718C" w14:textId="1CF79CEC"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629A0045" w14:textId="624BDE2D"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490943F0" w14:textId="13975964"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0380251C" w14:textId="304CFA2A"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661C4B42" w14:textId="1425F6E0"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668003A2" w14:textId="0F7CAC25"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581843D4" w14:textId="3CE4C6D5"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35EEFE06" w14:textId="2FACA67B"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r>
      <w:tr w:rsidR="00324700" w:rsidRPr="007E6C7D" w14:paraId="5682CC96" w14:textId="77777777" w:rsidTr="0032470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3565AE8" w14:textId="0D7B9301"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 2</w:t>
            </w:r>
          </w:p>
        </w:tc>
        <w:tc>
          <w:tcPr>
            <w:tcW w:w="960" w:type="dxa"/>
            <w:tcBorders>
              <w:top w:val="nil"/>
              <w:left w:val="nil"/>
              <w:bottom w:val="single" w:sz="4" w:space="0" w:color="auto"/>
              <w:right w:val="single" w:sz="4" w:space="0" w:color="auto"/>
            </w:tcBorders>
            <w:shd w:val="clear" w:color="auto" w:fill="auto"/>
            <w:noWrap/>
            <w:vAlign w:val="bottom"/>
          </w:tcPr>
          <w:p w14:paraId="62EA46FA" w14:textId="58C34A6E"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50B1D6B6" w14:textId="570B3939"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center"/>
          </w:tcPr>
          <w:p w14:paraId="5186E18D" w14:textId="649F22AF"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3E87CB78" w14:textId="480291C1"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7A958DFC" w14:textId="259E6E75"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5675031E" w14:textId="4A005412"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6205786D" w14:textId="09A62104"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06E9E856" w14:textId="454D4E33"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r>
      <w:tr w:rsidR="00324700" w:rsidRPr="007E6C7D" w14:paraId="01C53FA3" w14:textId="77777777" w:rsidTr="0032470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2EF69CF" w14:textId="41BDD9C3"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 3</w:t>
            </w:r>
          </w:p>
        </w:tc>
        <w:tc>
          <w:tcPr>
            <w:tcW w:w="960" w:type="dxa"/>
            <w:tcBorders>
              <w:top w:val="nil"/>
              <w:left w:val="nil"/>
              <w:bottom w:val="single" w:sz="4" w:space="0" w:color="auto"/>
              <w:right w:val="single" w:sz="4" w:space="0" w:color="auto"/>
            </w:tcBorders>
            <w:shd w:val="clear" w:color="auto" w:fill="auto"/>
            <w:noWrap/>
            <w:vAlign w:val="bottom"/>
          </w:tcPr>
          <w:p w14:paraId="65BB29CD" w14:textId="2B57E283"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583F8433" w14:textId="659978CE"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17BF737E" w14:textId="4BBC6009"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26BE6FE2" w14:textId="14BD1403"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72D6F309" w14:textId="34B5694B"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R*</w:t>
            </w:r>
          </w:p>
        </w:tc>
        <w:tc>
          <w:tcPr>
            <w:tcW w:w="960" w:type="dxa"/>
            <w:tcBorders>
              <w:top w:val="nil"/>
              <w:left w:val="nil"/>
              <w:bottom w:val="single" w:sz="4" w:space="0" w:color="auto"/>
              <w:right w:val="single" w:sz="4" w:space="0" w:color="auto"/>
            </w:tcBorders>
            <w:shd w:val="clear" w:color="auto" w:fill="auto"/>
            <w:noWrap/>
            <w:vAlign w:val="bottom"/>
          </w:tcPr>
          <w:p w14:paraId="3B369A7A" w14:textId="2E95308C"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38D11E0D" w14:textId="2C743D95"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497AA97F" w14:textId="026B44FD"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r>
      <w:tr w:rsidR="00324700" w:rsidRPr="007E6C7D" w14:paraId="1172478F" w14:textId="77777777" w:rsidTr="00324700">
        <w:trPr>
          <w:trHeight w:val="31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727032B" w14:textId="684258CD"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 4</w:t>
            </w:r>
          </w:p>
        </w:tc>
        <w:tc>
          <w:tcPr>
            <w:tcW w:w="960" w:type="dxa"/>
            <w:tcBorders>
              <w:top w:val="nil"/>
              <w:left w:val="nil"/>
              <w:bottom w:val="single" w:sz="4" w:space="0" w:color="auto"/>
              <w:right w:val="single" w:sz="4" w:space="0" w:color="auto"/>
            </w:tcBorders>
            <w:shd w:val="clear" w:color="auto" w:fill="auto"/>
            <w:noWrap/>
            <w:vAlign w:val="bottom"/>
          </w:tcPr>
          <w:p w14:paraId="7EB14FE0" w14:textId="5455A7D6"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7352519A" w14:textId="751494C8"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38118100" w14:textId="16230D88"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sz w:val="24"/>
                <w:szCs w:val="24"/>
              </w:rPr>
              <w:t>I</w:t>
            </w:r>
          </w:p>
        </w:tc>
        <w:tc>
          <w:tcPr>
            <w:tcW w:w="960" w:type="dxa"/>
            <w:tcBorders>
              <w:top w:val="nil"/>
              <w:left w:val="nil"/>
              <w:bottom w:val="single" w:sz="4" w:space="0" w:color="auto"/>
              <w:right w:val="single" w:sz="4" w:space="0" w:color="auto"/>
            </w:tcBorders>
            <w:shd w:val="clear" w:color="auto" w:fill="auto"/>
            <w:noWrap/>
            <w:vAlign w:val="bottom"/>
          </w:tcPr>
          <w:p w14:paraId="128EA0D0" w14:textId="61BBDBA2"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04BC0DCE" w14:textId="7EE5CF62"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3D6A3AD4" w14:textId="5151D444"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2F5FAA30" w14:textId="4B4923AC"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0410BEBF" w14:textId="4FEA57B3"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r>
      <w:tr w:rsidR="00324700" w:rsidRPr="007E6C7D" w14:paraId="5C0C9DF4" w14:textId="77777777" w:rsidTr="0032470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82FE5D4" w14:textId="6C333C2D"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CLO 5</w:t>
            </w:r>
          </w:p>
        </w:tc>
        <w:tc>
          <w:tcPr>
            <w:tcW w:w="960" w:type="dxa"/>
            <w:tcBorders>
              <w:top w:val="nil"/>
              <w:left w:val="nil"/>
              <w:bottom w:val="single" w:sz="4" w:space="0" w:color="auto"/>
              <w:right w:val="single" w:sz="4" w:space="0" w:color="auto"/>
            </w:tcBorders>
            <w:shd w:val="clear" w:color="auto" w:fill="auto"/>
            <w:noWrap/>
            <w:vAlign w:val="bottom"/>
          </w:tcPr>
          <w:p w14:paraId="1090EEA7" w14:textId="04987580" w:rsidR="00324700" w:rsidRPr="007E6C7D" w:rsidRDefault="00324700" w:rsidP="00324700">
            <w:pPr>
              <w:spacing w:after="0" w:line="240" w:lineRule="auto"/>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23204114" w14:textId="67E05962"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276D6FE3" w14:textId="5662B097"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sz w:val="24"/>
                <w:szCs w:val="24"/>
              </w:rPr>
              <w:t>I</w:t>
            </w:r>
          </w:p>
        </w:tc>
        <w:tc>
          <w:tcPr>
            <w:tcW w:w="960" w:type="dxa"/>
            <w:tcBorders>
              <w:top w:val="nil"/>
              <w:left w:val="nil"/>
              <w:bottom w:val="single" w:sz="4" w:space="0" w:color="auto"/>
              <w:right w:val="single" w:sz="4" w:space="0" w:color="auto"/>
            </w:tcBorders>
            <w:shd w:val="clear" w:color="auto" w:fill="auto"/>
            <w:noWrap/>
            <w:vAlign w:val="bottom"/>
          </w:tcPr>
          <w:p w14:paraId="2C6A2637" w14:textId="3A0066EF"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color w:val="000000"/>
                <w:sz w:val="24"/>
                <w:szCs w:val="24"/>
                <w:lang w:val="en-IN" w:eastAsia="en-IN"/>
              </w:rPr>
              <w:t>I</w:t>
            </w:r>
          </w:p>
        </w:tc>
        <w:tc>
          <w:tcPr>
            <w:tcW w:w="960" w:type="dxa"/>
            <w:tcBorders>
              <w:top w:val="nil"/>
              <w:left w:val="nil"/>
              <w:bottom w:val="single" w:sz="4" w:space="0" w:color="auto"/>
              <w:right w:val="single" w:sz="4" w:space="0" w:color="auto"/>
            </w:tcBorders>
            <w:shd w:val="clear" w:color="auto" w:fill="auto"/>
            <w:noWrap/>
            <w:vAlign w:val="bottom"/>
          </w:tcPr>
          <w:p w14:paraId="7F48E225" w14:textId="50C86087"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2A18A14D" w14:textId="322C0392"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0DF0C431" w14:textId="5D91BA6D"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tcPr>
          <w:p w14:paraId="68A34EA2" w14:textId="3AA9BEE4" w:rsidR="00324700" w:rsidRPr="007E6C7D" w:rsidRDefault="00324700" w:rsidP="00324700">
            <w:pPr>
              <w:spacing w:after="0" w:line="240" w:lineRule="auto"/>
              <w:jc w:val="center"/>
              <w:rPr>
                <w:rFonts w:ascii="Calibri" w:eastAsia="Times New Roman" w:hAnsi="Calibri" w:cs="Calibri"/>
                <w:color w:val="000000"/>
                <w:sz w:val="24"/>
                <w:szCs w:val="24"/>
                <w:lang w:val="en-IN" w:eastAsia="en-IN"/>
              </w:rPr>
            </w:pPr>
            <w:r>
              <w:rPr>
                <w:rFonts w:ascii="Calibri" w:hAnsi="Calibri" w:cs="Calibri"/>
                <w:color w:val="000000"/>
              </w:rPr>
              <w:t> </w:t>
            </w:r>
          </w:p>
        </w:tc>
      </w:tr>
    </w:tbl>
    <w:p w14:paraId="57C841AC" w14:textId="150D9214" w:rsidR="005E5EDE" w:rsidRDefault="007E6C7D" w:rsidP="007B31E7">
      <w:pP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*for course attainment</w:t>
      </w:r>
    </w:p>
    <w:p w14:paraId="52F82FD6" w14:textId="77777777"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483"/>
        <w:gridCol w:w="1021"/>
        <w:gridCol w:w="1301"/>
        <w:gridCol w:w="1116"/>
        <w:gridCol w:w="1041"/>
        <w:gridCol w:w="1191"/>
        <w:gridCol w:w="929"/>
        <w:gridCol w:w="741"/>
        <w:gridCol w:w="830"/>
      </w:tblGrid>
      <w:tr w:rsidR="00735E08" w:rsidRPr="00BE5578" w14:paraId="28F96139" w14:textId="77777777" w:rsidTr="001B6CBF">
        <w:trPr>
          <w:trHeight w:val="559"/>
          <w:jc w:val="center"/>
        </w:trPr>
        <w:tc>
          <w:tcPr>
            <w:tcW w:w="768" w:type="pct"/>
            <w:vMerge w:val="restart"/>
            <w:shd w:val="clear" w:color="auto" w:fill="DEEAF6" w:themeFill="accent1" w:themeFillTint="33"/>
            <w:noWrap/>
            <w:hideMark/>
          </w:tcPr>
          <w:p w14:paraId="164FF5BE" w14:textId="77777777" w:rsidR="007B31E7" w:rsidRPr="00BE5578" w:rsidRDefault="007B31E7"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29" w:type="pct"/>
            <w:vMerge w:val="restart"/>
            <w:shd w:val="clear" w:color="auto" w:fill="DEEAF6" w:themeFill="accent1" w:themeFillTint="33"/>
            <w:noWrap/>
            <w:hideMark/>
          </w:tcPr>
          <w:p w14:paraId="14933B10"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1</w:t>
            </w:r>
            <w:r w:rsidRPr="00571E0F">
              <w:rPr>
                <w:rFonts w:ascii="Times New Roman" w:hAnsi="Times New Roman" w:cs="Times New Roman"/>
                <w:b/>
                <w:bCs/>
                <w:sz w:val="16"/>
                <w:szCs w:val="16"/>
              </w:rPr>
              <w:br/>
            </w:r>
            <w:r w:rsidRPr="00571E0F">
              <w:rPr>
                <w:rFonts w:ascii="Times New Roman" w:hAnsi="Times New Roman" w:cs="Times New Roman"/>
                <w:bCs/>
                <w:sz w:val="16"/>
                <w:szCs w:val="16"/>
              </w:rPr>
              <w:t>Self initiative</w:t>
            </w:r>
          </w:p>
        </w:tc>
        <w:tc>
          <w:tcPr>
            <w:tcW w:w="674" w:type="pct"/>
            <w:vMerge w:val="restart"/>
            <w:shd w:val="clear" w:color="auto" w:fill="DEEAF6" w:themeFill="accent1" w:themeFillTint="33"/>
            <w:noWrap/>
            <w:hideMark/>
          </w:tcPr>
          <w:p w14:paraId="6F4DA1C3"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2</w:t>
            </w:r>
            <w:r w:rsidRPr="00571E0F">
              <w:rPr>
                <w:rFonts w:ascii="Times New Roman" w:hAnsi="Times New Roman" w:cs="Times New Roman"/>
                <w:b/>
                <w:bCs/>
                <w:sz w:val="16"/>
                <w:szCs w:val="16"/>
              </w:rPr>
              <w:br/>
            </w:r>
            <w:r w:rsidRPr="00571E0F">
              <w:rPr>
                <w:rFonts w:ascii="Times New Roman" w:hAnsi="Times New Roman" w:cs="Times New Roman"/>
                <w:bCs/>
                <w:sz w:val="16"/>
                <w:szCs w:val="16"/>
              </w:rPr>
              <w:t>Deep discipline knowledge</w:t>
            </w:r>
          </w:p>
        </w:tc>
        <w:tc>
          <w:tcPr>
            <w:tcW w:w="578" w:type="pct"/>
            <w:vMerge w:val="restart"/>
            <w:shd w:val="clear" w:color="auto" w:fill="DEEAF6" w:themeFill="accent1" w:themeFillTint="33"/>
            <w:noWrap/>
            <w:hideMark/>
          </w:tcPr>
          <w:p w14:paraId="1043A496"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3</w:t>
            </w:r>
            <w:r w:rsidRPr="00571E0F">
              <w:rPr>
                <w:rFonts w:ascii="Times New Roman" w:hAnsi="Times New Roman" w:cs="Times New Roman"/>
                <w:b/>
                <w:bCs/>
                <w:sz w:val="16"/>
                <w:szCs w:val="16"/>
              </w:rPr>
              <w:br/>
            </w:r>
            <w:r w:rsidRPr="00571E0F">
              <w:rPr>
                <w:rFonts w:ascii="Times New Roman" w:hAnsi="Times New Roman" w:cs="Times New Roman"/>
                <w:bCs/>
                <w:sz w:val="16"/>
                <w:szCs w:val="16"/>
              </w:rPr>
              <w:t>Critical thinking and problem solving</w:t>
            </w:r>
          </w:p>
        </w:tc>
        <w:tc>
          <w:tcPr>
            <w:tcW w:w="539" w:type="pct"/>
            <w:vMerge w:val="restart"/>
            <w:shd w:val="clear" w:color="auto" w:fill="DEEAF6" w:themeFill="accent1" w:themeFillTint="33"/>
            <w:noWrap/>
            <w:hideMark/>
          </w:tcPr>
          <w:p w14:paraId="0E0DD3F4"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4</w:t>
            </w:r>
            <w:r w:rsidRPr="00571E0F">
              <w:rPr>
                <w:rFonts w:ascii="Times New Roman" w:hAnsi="Times New Roman" w:cs="Times New Roman"/>
                <w:b/>
                <w:bCs/>
                <w:sz w:val="16"/>
                <w:szCs w:val="16"/>
              </w:rPr>
              <w:br/>
            </w:r>
            <w:r w:rsidRPr="00571E0F">
              <w:rPr>
                <w:rFonts w:ascii="Times New Roman" w:hAnsi="Times New Roman" w:cs="Times New Roman"/>
                <w:bCs/>
                <w:sz w:val="16"/>
                <w:szCs w:val="16"/>
              </w:rPr>
              <w:t>Humility, team work and leadership skills</w:t>
            </w:r>
          </w:p>
        </w:tc>
        <w:tc>
          <w:tcPr>
            <w:tcW w:w="617" w:type="pct"/>
            <w:vMerge w:val="restart"/>
            <w:shd w:val="clear" w:color="auto" w:fill="DEEAF6" w:themeFill="accent1" w:themeFillTint="33"/>
            <w:noWrap/>
            <w:hideMark/>
          </w:tcPr>
          <w:p w14:paraId="4388F9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5</w:t>
            </w:r>
            <w:r w:rsidRPr="00571E0F">
              <w:rPr>
                <w:rFonts w:ascii="Times New Roman" w:hAnsi="Times New Roman" w:cs="Times New Roman"/>
                <w:b/>
                <w:bCs/>
                <w:sz w:val="16"/>
                <w:szCs w:val="16"/>
              </w:rPr>
              <w:br/>
            </w:r>
            <w:r w:rsidRPr="00571E0F">
              <w:rPr>
                <w:rFonts w:ascii="Times New Roman" w:hAnsi="Times New Roman" w:cs="Times New Roman"/>
                <w:bCs/>
                <w:sz w:val="16"/>
                <w:szCs w:val="16"/>
              </w:rPr>
              <w:t>Open and clear communication</w:t>
            </w:r>
          </w:p>
        </w:tc>
        <w:tc>
          <w:tcPr>
            <w:tcW w:w="481" w:type="pct"/>
            <w:vMerge w:val="restart"/>
            <w:shd w:val="clear" w:color="auto" w:fill="DEEAF6" w:themeFill="accent1" w:themeFillTint="33"/>
            <w:noWrap/>
            <w:hideMark/>
          </w:tcPr>
          <w:p w14:paraId="78E13659"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6</w:t>
            </w:r>
            <w:r w:rsidRPr="00571E0F">
              <w:rPr>
                <w:rFonts w:ascii="Times New Roman" w:hAnsi="Times New Roman" w:cs="Times New Roman"/>
                <w:b/>
                <w:bCs/>
                <w:sz w:val="16"/>
                <w:szCs w:val="16"/>
              </w:rPr>
              <w:br/>
            </w:r>
            <w:r w:rsidRPr="00571E0F">
              <w:rPr>
                <w:rFonts w:ascii="Times New Roman" w:hAnsi="Times New Roman" w:cs="Times New Roman"/>
                <w:bCs/>
                <w:sz w:val="16"/>
                <w:szCs w:val="16"/>
              </w:rPr>
              <w:t>Global outlook</w:t>
            </w:r>
          </w:p>
        </w:tc>
        <w:tc>
          <w:tcPr>
            <w:tcW w:w="384" w:type="pct"/>
            <w:vMerge w:val="restart"/>
            <w:shd w:val="clear" w:color="auto" w:fill="DEEAF6" w:themeFill="accent1" w:themeFillTint="33"/>
            <w:noWrap/>
            <w:hideMark/>
          </w:tcPr>
          <w:p w14:paraId="72EEF61B"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7</w:t>
            </w:r>
            <w:r w:rsidRPr="00571E0F">
              <w:rPr>
                <w:rFonts w:ascii="Times New Roman" w:hAnsi="Times New Roman" w:cs="Times New Roman"/>
                <w:b/>
                <w:bCs/>
                <w:sz w:val="16"/>
                <w:szCs w:val="16"/>
              </w:rPr>
              <w:br/>
            </w:r>
            <w:r w:rsidRPr="00571E0F">
              <w:rPr>
                <w:rFonts w:ascii="Times New Roman" w:hAnsi="Times New Roman" w:cs="Times New Roman"/>
                <w:bCs/>
                <w:sz w:val="16"/>
                <w:szCs w:val="16"/>
              </w:rPr>
              <w:t>Ethical competency and sustainable mindset</w:t>
            </w:r>
          </w:p>
        </w:tc>
        <w:tc>
          <w:tcPr>
            <w:tcW w:w="430" w:type="pct"/>
            <w:vMerge w:val="restart"/>
            <w:shd w:val="clear" w:color="auto" w:fill="DEEAF6" w:themeFill="accent1" w:themeFillTint="33"/>
            <w:noWrap/>
            <w:hideMark/>
          </w:tcPr>
          <w:p w14:paraId="54645AB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8</w:t>
            </w:r>
            <w:r w:rsidRPr="00571E0F">
              <w:rPr>
                <w:rFonts w:ascii="Times New Roman" w:hAnsi="Times New Roman" w:cs="Times New Roman"/>
                <w:b/>
                <w:bCs/>
                <w:sz w:val="16"/>
                <w:szCs w:val="16"/>
              </w:rPr>
              <w:br/>
            </w:r>
            <w:r w:rsidRPr="00571E0F">
              <w:rPr>
                <w:rFonts w:ascii="Times New Roman" w:hAnsi="Times New Roman" w:cs="Times New Roman"/>
                <w:bCs/>
                <w:sz w:val="16"/>
                <w:szCs w:val="16"/>
              </w:rPr>
              <w:t>Entrepreneurial and innovative</w:t>
            </w:r>
          </w:p>
        </w:tc>
      </w:tr>
      <w:tr w:rsidR="00735E08" w:rsidRPr="00BE5578" w14:paraId="07D82A7D" w14:textId="77777777" w:rsidTr="001B6CBF">
        <w:trPr>
          <w:trHeight w:val="559"/>
          <w:jc w:val="center"/>
        </w:trPr>
        <w:tc>
          <w:tcPr>
            <w:tcW w:w="768" w:type="pct"/>
            <w:vMerge/>
            <w:shd w:val="clear" w:color="auto" w:fill="DEEAF6" w:themeFill="accent1" w:themeFillTint="33"/>
            <w:hideMark/>
          </w:tcPr>
          <w:p w14:paraId="02137E69"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40E5262F"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31F6C114"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6259EB3D"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2EA26E3C"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286BBCEE"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483BB4BA"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35911B3D"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1ACEBA92" w14:textId="77777777" w:rsidR="007B31E7" w:rsidRPr="00BE5578" w:rsidRDefault="007B31E7" w:rsidP="00B749AB">
            <w:pPr>
              <w:rPr>
                <w:rFonts w:ascii="Times New Roman" w:hAnsi="Times New Roman" w:cs="Times New Roman"/>
                <w:b/>
                <w:bCs/>
                <w:sz w:val="20"/>
                <w:szCs w:val="20"/>
              </w:rPr>
            </w:pPr>
          </w:p>
        </w:tc>
      </w:tr>
      <w:tr w:rsidR="00735E08" w:rsidRPr="00BE5578" w14:paraId="18DBD04E" w14:textId="77777777" w:rsidTr="001B6CBF">
        <w:trPr>
          <w:trHeight w:hRule="exact" w:val="973"/>
          <w:jc w:val="center"/>
        </w:trPr>
        <w:tc>
          <w:tcPr>
            <w:tcW w:w="768" w:type="pct"/>
            <w:vMerge/>
            <w:shd w:val="clear" w:color="auto" w:fill="DEEAF6" w:themeFill="accent1" w:themeFillTint="33"/>
            <w:hideMark/>
          </w:tcPr>
          <w:p w14:paraId="0AE2C0C6"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80A2AB8"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7915B6EC"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51177305"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0BA46741"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3D19D353"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22CCDF29"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2899F0BA"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34B4D854" w14:textId="77777777" w:rsidR="007B31E7" w:rsidRPr="00BE5578" w:rsidRDefault="007B31E7" w:rsidP="00B749AB">
            <w:pPr>
              <w:rPr>
                <w:rFonts w:ascii="Times New Roman" w:hAnsi="Times New Roman" w:cs="Times New Roman"/>
                <w:b/>
                <w:bCs/>
                <w:sz w:val="20"/>
                <w:szCs w:val="20"/>
              </w:rPr>
            </w:pPr>
          </w:p>
        </w:tc>
      </w:tr>
      <w:tr w:rsidR="00735E08" w:rsidRPr="00BE5578" w14:paraId="28095E31" w14:textId="77777777" w:rsidTr="001B6CBF">
        <w:trPr>
          <w:trHeight w:hRule="exact" w:val="1612"/>
          <w:jc w:val="center"/>
        </w:trPr>
        <w:tc>
          <w:tcPr>
            <w:tcW w:w="768" w:type="pct"/>
            <w:shd w:val="clear" w:color="auto" w:fill="DEEAF6" w:themeFill="accent1" w:themeFillTint="33"/>
            <w:noWrap/>
          </w:tcPr>
          <w:p w14:paraId="43D3063E" w14:textId="77777777" w:rsidR="007B31E7" w:rsidRPr="00BE5578" w:rsidRDefault="00520EFA"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29" w:type="pct"/>
            <w:shd w:val="clear" w:color="auto" w:fill="DEEAF6" w:themeFill="accent1" w:themeFillTint="33"/>
            <w:noWrap/>
            <w:vAlign w:val="center"/>
            <w:hideMark/>
          </w:tcPr>
          <w:p w14:paraId="11A3646C" w14:textId="77777777" w:rsidR="007B31E7" w:rsidRPr="00024E96" w:rsidRDefault="007B31E7" w:rsidP="00B749AB">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44504C4A"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B908B" w14:textId="77777777" w:rsidR="007B31E7" w:rsidRPr="00024E96" w:rsidRDefault="007B31E7" w:rsidP="00B749AB">
            <w:pPr>
              <w:jc w:val="center"/>
              <w:rPr>
                <w:rFonts w:ascii="Times New Roman" w:hAnsi="Times New Roman" w:cs="Times New Roman"/>
                <w:b/>
                <w:sz w:val="36"/>
                <w:szCs w:val="36"/>
              </w:rPr>
            </w:pPr>
          </w:p>
        </w:tc>
        <w:tc>
          <w:tcPr>
            <w:tcW w:w="539" w:type="pct"/>
            <w:shd w:val="clear" w:color="auto" w:fill="DEEAF6" w:themeFill="accent1" w:themeFillTint="33"/>
            <w:noWrap/>
            <w:vAlign w:val="center"/>
          </w:tcPr>
          <w:p w14:paraId="20350049" w14:textId="77777777" w:rsidR="007B31E7" w:rsidRPr="00024E96" w:rsidRDefault="007B31E7" w:rsidP="00B749AB">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C58B78E" w14:textId="77777777" w:rsidR="007B31E7" w:rsidRPr="00024E96" w:rsidRDefault="007B31E7" w:rsidP="00B749AB">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62867D8D"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384" w:type="pct"/>
            <w:shd w:val="clear" w:color="auto" w:fill="DEEAF6" w:themeFill="accent1" w:themeFillTint="33"/>
            <w:noWrap/>
            <w:vAlign w:val="center"/>
          </w:tcPr>
          <w:p w14:paraId="5C8B888D" w14:textId="77777777" w:rsidR="007B31E7" w:rsidRPr="00024E96" w:rsidRDefault="00571E0F"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430" w:type="pct"/>
            <w:shd w:val="clear" w:color="auto" w:fill="DEEAF6" w:themeFill="accent1" w:themeFillTint="33"/>
            <w:noWrap/>
            <w:vAlign w:val="center"/>
          </w:tcPr>
          <w:p w14:paraId="70026C80" w14:textId="77777777" w:rsidR="007B31E7" w:rsidRPr="00024E96" w:rsidRDefault="007B31E7" w:rsidP="00B749AB">
            <w:pPr>
              <w:jc w:val="center"/>
              <w:rPr>
                <w:rFonts w:ascii="Times New Roman" w:hAnsi="Times New Roman" w:cs="Times New Roman"/>
                <w:b/>
                <w:sz w:val="36"/>
                <w:szCs w:val="36"/>
              </w:rPr>
            </w:pPr>
          </w:p>
        </w:tc>
      </w:tr>
      <w:tr w:rsidR="00520EFA" w:rsidRPr="00BE5578" w14:paraId="2D29DAA4" w14:textId="77777777" w:rsidTr="001B6CBF">
        <w:trPr>
          <w:trHeight w:val="1052"/>
          <w:jc w:val="center"/>
        </w:trPr>
        <w:tc>
          <w:tcPr>
            <w:tcW w:w="768" w:type="pct"/>
            <w:shd w:val="clear" w:color="auto" w:fill="DEEAF6" w:themeFill="accent1" w:themeFillTint="33"/>
            <w:noWrap/>
          </w:tcPr>
          <w:p w14:paraId="0A6F42AA" w14:textId="77777777" w:rsidR="00520EFA" w:rsidRDefault="00520EFA"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95D247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354C9F41"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7865907"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8124845"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506B5A0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4169AC0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0DF8D765"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1E6BEB2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6D6144A2" w14:textId="77777777" w:rsidTr="001B6CBF">
        <w:trPr>
          <w:trHeight w:hRule="exact" w:val="1279"/>
          <w:jc w:val="center"/>
        </w:trPr>
        <w:tc>
          <w:tcPr>
            <w:tcW w:w="768" w:type="pct"/>
            <w:shd w:val="clear" w:color="auto" w:fill="DEEAF6" w:themeFill="accent1" w:themeFillTint="33"/>
            <w:noWrap/>
          </w:tcPr>
          <w:p w14:paraId="39B58F62" w14:textId="77777777" w:rsidR="00520EFA" w:rsidRDefault="00520EFA" w:rsidP="00520EFA">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054A7939"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15193249"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2AAE54D"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712B7916"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2BD13117"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1354FFB9"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3EE310CF"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8089C4F" w14:textId="77777777" w:rsidR="00520EFA" w:rsidRPr="00024E96" w:rsidRDefault="00520EFA" w:rsidP="00520EFA">
            <w:pPr>
              <w:jc w:val="center"/>
              <w:rPr>
                <w:rFonts w:ascii="Times New Roman" w:hAnsi="Times New Roman" w:cs="Times New Roman"/>
                <w:b/>
                <w:sz w:val="36"/>
                <w:szCs w:val="36"/>
              </w:rPr>
            </w:pPr>
          </w:p>
        </w:tc>
      </w:tr>
      <w:tr w:rsidR="00520EFA" w:rsidRPr="00BE5578" w14:paraId="71E3BABC" w14:textId="77777777" w:rsidTr="001B6CBF">
        <w:trPr>
          <w:trHeight w:hRule="exact" w:val="820"/>
          <w:jc w:val="center"/>
        </w:trPr>
        <w:tc>
          <w:tcPr>
            <w:tcW w:w="768" w:type="pct"/>
            <w:shd w:val="clear" w:color="auto" w:fill="DEEAF6" w:themeFill="accent1" w:themeFillTint="33"/>
            <w:noWrap/>
          </w:tcPr>
          <w:p w14:paraId="4792F50F" w14:textId="77777777" w:rsidR="00520EFA" w:rsidRDefault="00520EFA" w:rsidP="00520EFA">
            <w:r>
              <w:rPr>
                <w:rFonts w:ascii="Times New Roman" w:hAnsi="Times New Roman" w:cs="Times New Roman"/>
                <w:b/>
                <w:bCs/>
                <w:sz w:val="20"/>
                <w:szCs w:val="20"/>
              </w:rPr>
              <w:t>CLO4</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6BD0242D" w14:textId="77777777" w:rsidR="00520EFA" w:rsidRPr="00024E96" w:rsidRDefault="00520EFA"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2B08C97C"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0B266CB2"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C24A98D"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05896B9B"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3F1C392"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E87C99"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2E00DB24"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520EFA" w:rsidRPr="00BE5578" w14:paraId="55D7DE3A" w14:textId="77777777" w:rsidTr="001B6CBF">
        <w:trPr>
          <w:trHeight w:hRule="exact" w:val="802"/>
          <w:jc w:val="center"/>
        </w:trPr>
        <w:tc>
          <w:tcPr>
            <w:tcW w:w="768" w:type="pct"/>
            <w:shd w:val="clear" w:color="auto" w:fill="DEEAF6" w:themeFill="accent1" w:themeFillTint="33"/>
            <w:noWrap/>
          </w:tcPr>
          <w:p w14:paraId="487FA326" w14:textId="77777777" w:rsidR="00520EFA" w:rsidRDefault="00520EFA" w:rsidP="00520EFA">
            <w:r>
              <w:rPr>
                <w:rFonts w:ascii="Times New Roman" w:hAnsi="Times New Roman" w:cs="Times New Roman"/>
                <w:b/>
                <w:bCs/>
                <w:sz w:val="20"/>
                <w:szCs w:val="20"/>
              </w:rPr>
              <w:t>CLO5</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63A2D586" w14:textId="77777777" w:rsidR="00520EFA" w:rsidRPr="00024E96" w:rsidRDefault="00520EFA" w:rsidP="00520EFA">
            <w:pPr>
              <w:jc w:val="center"/>
              <w:rPr>
                <w:rFonts w:ascii="Times New Roman" w:hAnsi="Times New Roman" w:cs="Times New Roman"/>
                <w:b/>
                <w:sz w:val="36"/>
                <w:szCs w:val="36"/>
              </w:rPr>
            </w:pPr>
          </w:p>
        </w:tc>
        <w:tc>
          <w:tcPr>
            <w:tcW w:w="674" w:type="pct"/>
            <w:shd w:val="clear" w:color="auto" w:fill="DEEAF6" w:themeFill="accent1" w:themeFillTint="33"/>
            <w:noWrap/>
            <w:vAlign w:val="center"/>
            <w:hideMark/>
          </w:tcPr>
          <w:p w14:paraId="78E66505"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39BE6DDF" w14:textId="77777777" w:rsidR="00520EFA" w:rsidRPr="00024E96" w:rsidRDefault="00520EFA"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5989E3FE" w14:textId="77777777" w:rsidR="00520EFA" w:rsidRPr="00024E96" w:rsidRDefault="00520EFA" w:rsidP="00520EFA">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19FC7B44" w14:textId="77777777" w:rsidR="00520EFA" w:rsidRPr="00024E96" w:rsidRDefault="00520EFA" w:rsidP="00520EFA">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6119A13" w14:textId="77777777" w:rsidR="00520EFA" w:rsidRPr="00024E96" w:rsidRDefault="00520EFA" w:rsidP="00520EFA">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C50917B" w14:textId="77777777" w:rsidR="00520EFA" w:rsidRPr="00024E96" w:rsidRDefault="00520EFA" w:rsidP="00520EFA">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69EA1FEE" w14:textId="77777777" w:rsidR="00520EFA" w:rsidRPr="00024E96" w:rsidRDefault="00520EFA" w:rsidP="00520EFA">
            <w:pPr>
              <w:jc w:val="center"/>
              <w:rPr>
                <w:rFonts w:ascii="Times New Roman" w:hAnsi="Times New Roman" w:cs="Times New Roman"/>
                <w:b/>
                <w:sz w:val="36"/>
                <w:szCs w:val="36"/>
              </w:rPr>
            </w:pPr>
          </w:p>
        </w:tc>
      </w:tr>
    </w:tbl>
    <w:p w14:paraId="75359680" w14:textId="77777777" w:rsidR="00EB4107" w:rsidRDefault="00EB4107" w:rsidP="0070140E">
      <w:pPr>
        <w:pStyle w:val="FedBody1013"/>
        <w:jc w:val="both"/>
        <w:rPr>
          <w:rFonts w:ascii="Times New Roman" w:hAnsi="Times New Roman" w:cs="Times New Roman"/>
          <w:sz w:val="24"/>
          <w:szCs w:val="24"/>
          <w:lang w:val="en-US" w:eastAsia="en-US"/>
        </w:rPr>
      </w:pPr>
    </w:p>
    <w:p w14:paraId="23DB90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List of Topics/ Modules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EB4107" w:rsidRPr="00EB4107" w14:paraId="60B8B71C" w14:textId="77777777" w:rsidTr="00D13B21">
        <w:trPr>
          <w:jc w:val="center"/>
        </w:trPr>
        <w:tc>
          <w:tcPr>
            <w:tcW w:w="4460" w:type="dxa"/>
            <w:shd w:val="clear" w:color="auto" w:fill="FFC000"/>
          </w:tcPr>
          <w:p w14:paraId="12B36330"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Topic/ Module</w:t>
            </w:r>
          </w:p>
        </w:tc>
        <w:tc>
          <w:tcPr>
            <w:tcW w:w="4985" w:type="dxa"/>
            <w:gridSpan w:val="2"/>
            <w:shd w:val="clear" w:color="auto" w:fill="FFC000"/>
          </w:tcPr>
          <w:p w14:paraId="06F0D8C5"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EB4107" w:rsidRPr="00EB4107" w14:paraId="54092EA7" w14:textId="77777777" w:rsidTr="00D13B21">
        <w:trPr>
          <w:jc w:val="center"/>
        </w:trPr>
        <w:tc>
          <w:tcPr>
            <w:tcW w:w="9445" w:type="dxa"/>
            <w:gridSpan w:val="3"/>
            <w:shd w:val="clear" w:color="auto" w:fill="5B9BD5" w:themeFill="accent1"/>
          </w:tcPr>
          <w:p w14:paraId="29559A32"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EB4107" w:rsidRPr="00EB4107" w14:paraId="5DFD0ED4" w14:textId="77777777" w:rsidTr="00CD452C">
        <w:trPr>
          <w:trHeight w:val="147"/>
          <w:jc w:val="center"/>
        </w:trPr>
        <w:tc>
          <w:tcPr>
            <w:tcW w:w="4460" w:type="dxa"/>
          </w:tcPr>
          <w:p w14:paraId="7F4FA93C"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2E1C6A91" w14:textId="77777777"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13311B9D" w14:textId="7811E490"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 Sources of Long Term Finance</w:t>
            </w:r>
            <w:r w:rsidR="00157F43">
              <w:rPr>
                <w:rFonts w:ascii="Times New Roman" w:eastAsia="SimSun" w:hAnsi="Times New Roman" w:cs="Times New Roman"/>
                <w:iCs/>
                <w:sz w:val="24"/>
                <w:szCs w:val="24"/>
                <w:lang w:val="en-US" w:eastAsia="zh-HK"/>
              </w:rPr>
              <w:t xml:space="preserve">, Financial Securities </w:t>
            </w:r>
          </w:p>
        </w:tc>
      </w:tr>
      <w:tr w:rsidR="00EB4107" w:rsidRPr="00EB4107" w14:paraId="2ECB19F8" w14:textId="77777777" w:rsidTr="00D13B21">
        <w:trPr>
          <w:trHeight w:val="147"/>
          <w:jc w:val="center"/>
        </w:trPr>
        <w:tc>
          <w:tcPr>
            <w:tcW w:w="9445" w:type="dxa"/>
            <w:gridSpan w:val="3"/>
            <w:shd w:val="clear" w:color="auto" w:fill="5B9BD5" w:themeFill="accent1"/>
          </w:tcPr>
          <w:p w14:paraId="502ECF14"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EB4107" w:rsidRPr="00EB4107" w14:paraId="01EA3671" w14:textId="77777777" w:rsidTr="00CD452C">
        <w:trPr>
          <w:trHeight w:val="147"/>
          <w:jc w:val="center"/>
        </w:trPr>
        <w:tc>
          <w:tcPr>
            <w:tcW w:w="4460" w:type="dxa"/>
          </w:tcPr>
          <w:p w14:paraId="40B0018E"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3B3882D9" w14:textId="77777777" w:rsidR="00EB4107" w:rsidRPr="00EB4107" w:rsidRDefault="00EB4107" w:rsidP="00016467">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020085A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6913B10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337A57B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77831A7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7B9AEFB0" w14:textId="3D5C0344" w:rsidR="00EB4107" w:rsidRPr="00EB4107" w:rsidRDefault="0001646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Beta concept,</w:t>
            </w:r>
            <w:r w:rsidR="00617EC2">
              <w:rPr>
                <w:rFonts w:ascii="Times New Roman" w:eastAsia="SimSun" w:hAnsi="Times New Roman" w:cs="Times New Roman"/>
                <w:iCs/>
                <w:sz w:val="24"/>
                <w:szCs w:val="24"/>
                <w:lang w:val="en-US" w:eastAsia="zh-HK"/>
              </w:rPr>
              <w:t xml:space="preserve"> </w:t>
            </w:r>
            <w:r w:rsidR="00EB4107" w:rsidRPr="00EB4107">
              <w:rPr>
                <w:rFonts w:ascii="Times New Roman" w:eastAsia="SimSun" w:hAnsi="Times New Roman" w:cs="Times New Roman"/>
                <w:iCs/>
                <w:sz w:val="24"/>
                <w:szCs w:val="24"/>
                <w:lang w:val="en-US" w:eastAsia="zh-HK"/>
              </w:rPr>
              <w:t>CAPM Model</w:t>
            </w:r>
          </w:p>
        </w:tc>
      </w:tr>
      <w:tr w:rsidR="00EB4107" w:rsidRPr="00EB4107" w14:paraId="7F5D7758" w14:textId="77777777" w:rsidTr="00CD452C">
        <w:trPr>
          <w:trHeight w:val="147"/>
          <w:jc w:val="center"/>
        </w:trPr>
        <w:tc>
          <w:tcPr>
            <w:tcW w:w="4460" w:type="dxa"/>
          </w:tcPr>
          <w:p w14:paraId="1137382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0E715B34"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2DC4A51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6BFF57D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3DD91105"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4B6EBEDD"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729CFA26"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0B358A28"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2001C7D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EB4107" w:rsidRPr="00EB4107" w14:paraId="23332EDE" w14:textId="77777777" w:rsidTr="00D13B21">
        <w:trPr>
          <w:trHeight w:val="147"/>
          <w:jc w:val="center"/>
        </w:trPr>
        <w:tc>
          <w:tcPr>
            <w:tcW w:w="9445" w:type="dxa"/>
            <w:gridSpan w:val="3"/>
            <w:shd w:val="clear" w:color="auto" w:fill="5B9BD5" w:themeFill="accent1"/>
          </w:tcPr>
          <w:p w14:paraId="3FB87A28"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EB4107" w:rsidRPr="00EB4107" w14:paraId="41C3B4FE" w14:textId="77777777" w:rsidTr="00CD452C">
        <w:trPr>
          <w:trHeight w:val="147"/>
          <w:jc w:val="center"/>
        </w:trPr>
        <w:tc>
          <w:tcPr>
            <w:tcW w:w="4460" w:type="dxa"/>
          </w:tcPr>
          <w:p w14:paraId="7D99C86C"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0FAAC5E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257713B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643B794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58A80B3B" w14:textId="77777777" w:rsidR="00EB4107" w:rsidRPr="00EB4107" w:rsidRDefault="00EB4107" w:rsidP="00EB4107">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EB4107" w:rsidRPr="00EB4107" w14:paraId="6A58622A" w14:textId="77777777" w:rsidTr="00CD452C">
        <w:trPr>
          <w:trHeight w:val="147"/>
          <w:jc w:val="center"/>
        </w:trPr>
        <w:tc>
          <w:tcPr>
            <w:tcW w:w="4460" w:type="dxa"/>
          </w:tcPr>
          <w:p w14:paraId="0C0356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772BB0F2"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623019BD"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NPV,IRR &amp; MIRR </w:t>
            </w:r>
          </w:p>
        </w:tc>
      </w:tr>
      <w:tr w:rsidR="00EB4107" w:rsidRPr="00EB4107" w14:paraId="2BE7D2B4" w14:textId="77777777" w:rsidTr="00D13B21">
        <w:trPr>
          <w:trHeight w:val="147"/>
          <w:jc w:val="center"/>
        </w:trPr>
        <w:tc>
          <w:tcPr>
            <w:tcW w:w="9445" w:type="dxa"/>
            <w:gridSpan w:val="3"/>
            <w:shd w:val="clear" w:color="auto" w:fill="5B9BD5" w:themeFill="accent1"/>
          </w:tcPr>
          <w:p w14:paraId="5BBAE4C9"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EB4107" w:rsidRPr="00EB4107" w14:paraId="545CF96B" w14:textId="77777777" w:rsidTr="00CD452C">
        <w:trPr>
          <w:trHeight w:val="147"/>
          <w:jc w:val="center"/>
        </w:trPr>
        <w:tc>
          <w:tcPr>
            <w:tcW w:w="4460" w:type="dxa"/>
          </w:tcPr>
          <w:p w14:paraId="778B1B81"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2EAB15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74548BC9"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sidR="00016467">
              <w:rPr>
                <w:rFonts w:ascii="Times New Roman" w:eastAsia="SimSun" w:hAnsi="Times New Roman" w:cs="Times New Roman"/>
                <w:iCs/>
                <w:sz w:val="24"/>
                <w:szCs w:val="24"/>
                <w:lang w:val="en-US" w:eastAsia="zh-HK"/>
              </w:rPr>
              <w:t>ing cost of various sources of capital</w:t>
            </w:r>
          </w:p>
          <w:p w14:paraId="7562F538" w14:textId="77777777" w:rsid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6A8390F5" w14:textId="03D9017C" w:rsidR="00447724" w:rsidRPr="00EB4107" w:rsidRDefault="00447724"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EB4107" w:rsidRPr="00EB4107" w14:paraId="1A4C764A" w14:textId="77777777" w:rsidTr="00CD452C">
        <w:trPr>
          <w:trHeight w:val="147"/>
          <w:jc w:val="center"/>
        </w:trPr>
        <w:tc>
          <w:tcPr>
            <w:tcW w:w="4460" w:type="dxa"/>
          </w:tcPr>
          <w:p w14:paraId="0DD965BA"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Leverage</w:t>
            </w:r>
          </w:p>
        </w:tc>
        <w:tc>
          <w:tcPr>
            <w:tcW w:w="4985" w:type="dxa"/>
            <w:gridSpan w:val="2"/>
          </w:tcPr>
          <w:p w14:paraId="68203A9A"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3775225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23B2B81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EB4107" w:rsidRPr="00EB4107" w14:paraId="1F06D5E8" w14:textId="77777777" w:rsidTr="00D13B21">
        <w:trPr>
          <w:trHeight w:val="147"/>
          <w:jc w:val="center"/>
        </w:trPr>
        <w:tc>
          <w:tcPr>
            <w:tcW w:w="9445" w:type="dxa"/>
            <w:gridSpan w:val="3"/>
            <w:shd w:val="clear" w:color="auto" w:fill="5B9BD5" w:themeFill="accent1"/>
          </w:tcPr>
          <w:p w14:paraId="0262B001"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EB4107" w:rsidRPr="00EB4107" w14:paraId="4CAB1182" w14:textId="77777777" w:rsidTr="00CD452C">
        <w:trPr>
          <w:trHeight w:val="147"/>
          <w:jc w:val="center"/>
        </w:trPr>
        <w:tc>
          <w:tcPr>
            <w:tcW w:w="4460" w:type="dxa"/>
          </w:tcPr>
          <w:p w14:paraId="6448D9F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59DE7115"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45A50DBE"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680D071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56D4F73C"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431D8D64" w14:textId="77777777" w:rsidR="00EB4107" w:rsidRPr="0001646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FC611F0"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 stock repurchase</w:t>
            </w:r>
          </w:p>
        </w:tc>
      </w:tr>
      <w:tr w:rsidR="00EB4107" w:rsidRPr="00EB4107" w14:paraId="6F5DB6F1" w14:textId="77777777" w:rsidTr="00D13B21">
        <w:trPr>
          <w:trHeight w:val="147"/>
          <w:jc w:val="center"/>
        </w:trPr>
        <w:tc>
          <w:tcPr>
            <w:tcW w:w="9445" w:type="dxa"/>
            <w:gridSpan w:val="3"/>
            <w:shd w:val="clear" w:color="auto" w:fill="5B9BD5" w:themeFill="accent1"/>
          </w:tcPr>
          <w:p w14:paraId="59CB8297"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6: Working Capital Management</w:t>
            </w:r>
          </w:p>
        </w:tc>
      </w:tr>
      <w:tr w:rsidR="00EB4107" w:rsidRPr="00EB4107" w14:paraId="0B9AC937" w14:textId="77777777" w:rsidTr="001E7C7F">
        <w:trPr>
          <w:trHeight w:val="1007"/>
          <w:jc w:val="center"/>
        </w:trPr>
        <w:tc>
          <w:tcPr>
            <w:tcW w:w="4471" w:type="dxa"/>
            <w:gridSpan w:val="2"/>
          </w:tcPr>
          <w:p w14:paraId="79401E74"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p>
          <w:p w14:paraId="2BDD3F5A" w14:textId="77777777" w:rsidR="00EB4107" w:rsidRPr="001E7C7F" w:rsidRDefault="001E7C7F" w:rsidP="00EB4107">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1D4393C"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25A48EF6"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350D36E1" w14:textId="77777777" w:rsidR="00EB4107" w:rsidRPr="001E7C7F"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56FF2277" w14:textId="77777777" w:rsidR="001E7C7F" w:rsidRPr="00EB4107" w:rsidRDefault="001E7C7F" w:rsidP="007D3804">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14DA0913" w14:textId="77777777" w:rsidR="001E7C7F" w:rsidRPr="001E7C7F" w:rsidRDefault="001E7C7F" w:rsidP="001E7C7F">
            <w:pPr>
              <w:spacing w:after="0" w:line="240" w:lineRule="auto"/>
              <w:ind w:left="360"/>
              <w:contextualSpacing/>
              <w:rPr>
                <w:rFonts w:ascii="Times New Roman" w:eastAsia="SimSun" w:hAnsi="Times New Roman" w:cs="Times New Roman"/>
                <w:b/>
                <w:sz w:val="24"/>
                <w:szCs w:val="24"/>
                <w:lang w:val="en-US" w:eastAsia="en-US"/>
              </w:rPr>
            </w:pPr>
          </w:p>
        </w:tc>
      </w:tr>
      <w:tr w:rsidR="00EB4107" w:rsidRPr="00EB4107" w14:paraId="3B3BF465" w14:textId="77777777" w:rsidTr="00CD452C">
        <w:trPr>
          <w:trHeight w:val="189"/>
          <w:jc w:val="center"/>
        </w:trPr>
        <w:tc>
          <w:tcPr>
            <w:tcW w:w="4471" w:type="dxa"/>
            <w:gridSpan w:val="2"/>
          </w:tcPr>
          <w:p w14:paraId="4C25F602"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675B78F3" w14:textId="77777777" w:rsidR="00EB4107" w:rsidRPr="00EB4107" w:rsidRDefault="00EB4107" w:rsidP="00EB4107">
            <w:pPr>
              <w:spacing w:after="0" w:line="240" w:lineRule="auto"/>
              <w:ind w:left="720"/>
              <w:contextualSpacing/>
              <w:rPr>
                <w:rFonts w:ascii="Times New Roman" w:eastAsia="SimSun" w:hAnsi="Times New Roman" w:cs="Times New Roman"/>
                <w:sz w:val="24"/>
                <w:szCs w:val="24"/>
                <w:lang w:val="en-US" w:eastAsia="en-US"/>
              </w:rPr>
            </w:pPr>
          </w:p>
        </w:tc>
      </w:tr>
    </w:tbl>
    <w:p w14:paraId="439F79E2" w14:textId="77777777" w:rsidR="00250C6C" w:rsidRPr="00EB4107" w:rsidRDefault="00250C6C" w:rsidP="00EB4107">
      <w:pPr>
        <w:spacing w:after="160" w:line="259" w:lineRule="auto"/>
        <w:jc w:val="both"/>
        <w:rPr>
          <w:rFonts w:ascii="Times New Roman" w:eastAsiaTheme="minorHAnsi" w:hAnsi="Times New Roman" w:cs="Times New Roman"/>
          <w:b/>
          <w:sz w:val="24"/>
          <w:szCs w:val="24"/>
          <w:lang w:val="en-US" w:eastAsia="en-US"/>
        </w:rPr>
      </w:pPr>
    </w:p>
    <w:p w14:paraId="5813A8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 Criteria</w:t>
      </w:r>
    </w:p>
    <w:p w14:paraId="053D72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4217"/>
        <w:gridCol w:w="1323"/>
        <w:gridCol w:w="19"/>
        <w:gridCol w:w="15"/>
        <w:gridCol w:w="547"/>
        <w:gridCol w:w="1381"/>
      </w:tblGrid>
      <w:tr w:rsidR="00B9319E" w:rsidRPr="00EB4107" w14:paraId="3AEDB322" w14:textId="77777777" w:rsidTr="00B9319E">
        <w:tc>
          <w:tcPr>
            <w:tcW w:w="2151"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217"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904"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381"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B9319E">
        <w:trPr>
          <w:trHeight w:val="1815"/>
        </w:trPr>
        <w:tc>
          <w:tcPr>
            <w:tcW w:w="2151" w:type="dxa"/>
            <w:vMerge w:val="restart"/>
          </w:tcPr>
          <w:p w14:paraId="4BFDE87B"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tc>
        <w:tc>
          <w:tcPr>
            <w:tcW w:w="4217" w:type="dxa"/>
            <w:vMerge w:val="restart"/>
          </w:tcPr>
          <w:p w14:paraId="678CCB6A" w14:textId="77777777"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3E779AC6" w:rsidR="002813A0" w:rsidRPr="002813A0"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 xml:space="preserve">Each </w:t>
            </w:r>
            <w:r w:rsidR="002813A0">
              <w:rPr>
                <w:rFonts w:eastAsiaTheme="minorHAnsi"/>
                <w:b/>
              </w:rPr>
              <w:t>quiz has to have the question bank and to attempt questions, in proportion of 3:1</w:t>
            </w:r>
          </w:p>
          <w:p w14:paraId="1C31687B" w14:textId="2BA4E450" w:rsidR="00B9319E" w:rsidRPr="00696C99"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Layout of the quiz has to be sequential.</w:t>
            </w:r>
          </w:p>
          <w:p w14:paraId="2E81E8BD"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Basic                      20%</w:t>
            </w:r>
          </w:p>
          <w:p w14:paraId="035CAD75" w14:textId="28ECAAE8"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Intermediate          50%</w:t>
            </w:r>
          </w:p>
          <w:p w14:paraId="0CBA8458" w14:textId="1A654958" w:rsidR="008B0552" w:rsidRP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Advance                30%    </w:t>
            </w:r>
          </w:p>
        </w:tc>
        <w:tc>
          <w:tcPr>
            <w:tcW w:w="1904" w:type="dxa"/>
            <w:gridSpan w:val="4"/>
            <w:vAlign w:val="center"/>
          </w:tcPr>
          <w:p w14:paraId="6A73DB6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p w14:paraId="79B55B3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C2011A8" w14:textId="77777777" w:rsidR="00A178E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w:t>
            </w:r>
            <w:r w:rsidR="009C548D">
              <w:rPr>
                <w:rFonts w:ascii="Times New Roman" w:eastAsiaTheme="minorHAnsi" w:hAnsi="Times New Roman" w:cs="Times New Roman"/>
                <w:sz w:val="24"/>
                <w:szCs w:val="24"/>
                <w:lang w:val="en-US" w:eastAsia="zh-HK"/>
              </w:rPr>
              <w:t xml:space="preserve">I </w:t>
            </w:r>
          </w:p>
          <w:p w14:paraId="0788D3E9" w14:textId="0645028D" w:rsidR="00617EC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A178E2">
              <w:rPr>
                <w:rFonts w:ascii="Times New Roman" w:eastAsiaTheme="minorHAnsi" w:hAnsi="Times New Roman" w:cs="Times New Roman"/>
                <w:sz w:val="24"/>
                <w:szCs w:val="24"/>
                <w:lang w:val="en-US" w:eastAsia="zh-HK"/>
              </w:rPr>
              <w:t>-3</w:t>
            </w:r>
          </w:p>
          <w:p w14:paraId="5CB73D26" w14:textId="4CEC9BC1" w:rsidR="00A178E2" w:rsidRPr="00EB4107" w:rsidRDefault="00A178E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3D79CB96" w14:textId="0DEE4AE7" w:rsidR="00617EC2" w:rsidRPr="00EB4107" w:rsidRDefault="00617EC2" w:rsidP="00A178E2">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 xml:space="preserve">       </w:t>
            </w:r>
            <w:r w:rsidR="00A178E2">
              <w:rPr>
                <w:rFonts w:ascii="Times New Roman" w:eastAsia="SimSun" w:hAnsi="Times New Roman" w:cs="Times New Roman"/>
                <w:sz w:val="24"/>
                <w:szCs w:val="24"/>
                <w:lang w:val="en-US" w:eastAsia="zh-HK"/>
              </w:rPr>
              <w:t xml:space="preserve">Quiz II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A178E2">
              <w:rPr>
                <w:rFonts w:ascii="Times New Roman" w:eastAsia="SimSun" w:hAnsi="Times New Roman" w:cs="Times New Roman"/>
                <w:sz w:val="24"/>
                <w:szCs w:val="24"/>
                <w:lang w:val="en-US" w:eastAsia="zh-HK"/>
              </w:rPr>
              <w:t>4</w:t>
            </w:r>
            <w:r w:rsidRPr="00EB4107">
              <w:rPr>
                <w:rFonts w:ascii="Times New Roman" w:eastAsia="SimSun" w:hAnsi="Times New Roman" w:cs="Times New Roman"/>
                <w:sz w:val="24"/>
                <w:szCs w:val="24"/>
                <w:lang w:val="en-US" w:eastAsia="zh-HK"/>
              </w:rPr>
              <w:t xml:space="preserve"> </w:t>
            </w: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F12FC4">
              <w:rPr>
                <w:rFonts w:ascii="Times New Roman" w:eastAsia="SimSun" w:hAnsi="Times New Roman" w:cs="Times New Roman"/>
                <w:sz w:val="24"/>
                <w:szCs w:val="24"/>
                <w:lang w:val="en-US" w:eastAsia="zh-HK"/>
              </w:rPr>
              <w:t>5</w:t>
            </w:r>
            <w:r w:rsidRPr="00EB4107">
              <w:rPr>
                <w:rFonts w:ascii="Times New Roman" w:eastAsia="SimSun" w:hAnsi="Times New Roman" w:cs="Times New Roman"/>
                <w:sz w:val="24"/>
                <w:szCs w:val="24"/>
                <w:lang w:val="en-US" w:eastAsia="zh-HK"/>
              </w:rPr>
              <w:t xml:space="preserve"> </w:t>
            </w:r>
          </w:p>
        </w:tc>
      </w:tr>
      <w:tr w:rsidR="00B9319E" w:rsidRPr="00EB4107" w14:paraId="0CADECB8" w14:textId="77777777" w:rsidTr="00B9319E">
        <w:trPr>
          <w:trHeight w:val="435"/>
        </w:trPr>
        <w:tc>
          <w:tcPr>
            <w:tcW w:w="2151"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84E1AF8" w14:textId="77777777" w:rsidR="00B9319E" w:rsidRPr="00EB4107" w:rsidRDefault="00B9319E" w:rsidP="0045737E">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3A85E14" w14:textId="77777777" w:rsidTr="00B9319E">
        <w:trPr>
          <w:trHeight w:val="375"/>
        </w:trPr>
        <w:tc>
          <w:tcPr>
            <w:tcW w:w="2151"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2D45D9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20B4C50" w14:textId="77777777" w:rsidTr="00B9319E">
        <w:trPr>
          <w:trHeight w:val="345"/>
        </w:trPr>
        <w:tc>
          <w:tcPr>
            <w:tcW w:w="2151"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1893FD9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CF255E">
        <w:trPr>
          <w:trHeight w:val="3570"/>
        </w:trPr>
        <w:tc>
          <w:tcPr>
            <w:tcW w:w="2151" w:type="dxa"/>
            <w:vMerge w:val="restart"/>
          </w:tcPr>
          <w:p w14:paraId="467B6B39"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Project/Assignment</w:t>
            </w:r>
          </w:p>
        </w:tc>
        <w:tc>
          <w:tcPr>
            <w:tcW w:w="4217" w:type="dxa"/>
            <w:vMerge w:val="restart"/>
          </w:tcPr>
          <w:p w14:paraId="07CD36E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03289CC4"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 xml:space="preserve">Each group will be allotted six companies from an Industry. The data </w:t>
            </w:r>
            <w:r w:rsidR="00B61D99" w:rsidRPr="00B61D99">
              <w:rPr>
                <w:rFonts w:ascii="Times New Roman" w:hAnsi="Times New Roman" w:cs="Times New Roman"/>
                <w:sz w:val="24"/>
                <w:szCs w:val="24"/>
              </w:rPr>
              <w:lastRenderedPageBreak/>
              <w:t xml:space="preserve">for the assignment is to be collected from the database (Prowess/Ace Equity), for the period of latest five years (April 2014-Mar2018).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The assignment will have three parts:</w:t>
            </w:r>
          </w:p>
          <w:p w14:paraId="633F2CEC" w14:textId="77777777"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b/>
                <w:bCs/>
                <w:sz w:val="24"/>
                <w:szCs w:val="24"/>
              </w:rPr>
              <w:t>Capital Structure Analysis:</w:t>
            </w:r>
            <w:r w:rsidRPr="00B61D99">
              <w:rPr>
                <w:rFonts w:ascii="Times New Roman" w:hAnsi="Times New Roman" w:cs="Times New Roman"/>
                <w:sz w:val="24"/>
                <w:szCs w:val="24"/>
              </w:rPr>
              <w:t xml:space="preserve"> You can analyze the following points with regards to financing pattern:</w:t>
            </w:r>
          </w:p>
          <w:p w14:paraId="6EA8C029" w14:textId="77777777" w:rsidR="00B61D99" w:rsidRDefault="00B61D99" w:rsidP="007D3804">
            <w:pPr>
              <w:pStyle w:val="ListParagraph"/>
              <w:numPr>
                <w:ilvl w:val="0"/>
                <w:numId w:val="27"/>
              </w:numPr>
            </w:pPr>
            <w:r>
              <w:t>Is the firm levered or not? (Calculate DOL, DFL, Debt-Equity, Debt-Asset etc)</w:t>
            </w:r>
          </w:p>
          <w:p w14:paraId="08E074D4" w14:textId="5AE0C720" w:rsidR="00B61D99" w:rsidRDefault="00B61D99" w:rsidP="007D3804">
            <w:pPr>
              <w:pStyle w:val="ListParagraph"/>
              <w:numPr>
                <w:ilvl w:val="0"/>
                <w:numId w:val="27"/>
              </w:numPr>
            </w:pPr>
            <w:r>
              <w:t>Is the firm risky? (Check Solvency ratios, Altman’s Z-Score, etc.)</w:t>
            </w:r>
          </w:p>
          <w:p w14:paraId="25EE8EC8" w14:textId="7C43F58E" w:rsidR="00B61D99" w:rsidRDefault="00B61D99" w:rsidP="007D3804">
            <w:pPr>
              <w:pStyle w:val="ListParagraph"/>
              <w:numPr>
                <w:ilvl w:val="0"/>
                <w:numId w:val="27"/>
              </w:numPr>
            </w:pPr>
            <w:r>
              <w:t>What is the average debt level in the company and what is its relative profitability (Use ratios like Debt-Equity, Times Interest Earned, Basic Earning Power, ROE, ROA etc.)</w:t>
            </w:r>
          </w:p>
          <w:p w14:paraId="4BE8571D" w14:textId="56304E1B" w:rsidR="00B61D99" w:rsidRDefault="00B61D99" w:rsidP="007D3804">
            <w:pPr>
              <w:pStyle w:val="ListParagraph"/>
              <w:numPr>
                <w:ilvl w:val="0"/>
                <w:numId w:val="27"/>
              </w:numPr>
            </w:pPr>
            <w:r>
              <w:t>Is it deriving benefits from Leverage or is suffering losses because of the same</w:t>
            </w:r>
          </w:p>
          <w:p w14:paraId="2B62BFD0" w14:textId="77777777" w:rsidR="00B61D99" w:rsidRPr="00EB5CA6" w:rsidRDefault="00B61D99" w:rsidP="00B61D99">
            <w:pPr>
              <w:rPr>
                <w:rFonts w:ascii="Times New Roman" w:hAnsi="Times New Roman" w:cs="Times New Roman"/>
                <w:b/>
                <w:bCs/>
                <w:sz w:val="24"/>
                <w:szCs w:val="24"/>
              </w:rPr>
            </w:pPr>
            <w:r w:rsidRPr="00EB5CA6">
              <w:rPr>
                <w:rFonts w:ascii="Times New Roman" w:hAnsi="Times New Roman" w:cs="Times New Roman"/>
                <w:b/>
                <w:bCs/>
                <w:sz w:val="24"/>
                <w:szCs w:val="24"/>
              </w:rPr>
              <w:t xml:space="preserve">Dividend Decision: </w:t>
            </w:r>
            <w:r w:rsidRPr="00EB5CA6">
              <w:rPr>
                <w:rFonts w:ascii="Times New Roman" w:hAnsi="Times New Roman" w:cs="Times New Roman"/>
                <w:sz w:val="24"/>
                <w:szCs w:val="24"/>
              </w:rPr>
              <w:t>You can analyze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t>What is the average earning level in the company? (EBIT, Net Income, ROE, ROA etc.)</w:t>
            </w:r>
          </w:p>
          <w:p w14:paraId="50B989C6" w14:textId="29D2AF86"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 )</w:t>
            </w:r>
          </w:p>
          <w:p w14:paraId="78E7545B" w14:textId="35160BE2" w:rsidR="00B61D99" w:rsidRDefault="00B61D99" w:rsidP="007D3804">
            <w:pPr>
              <w:pStyle w:val="ListParagraph"/>
              <w:numPr>
                <w:ilvl w:val="0"/>
                <w:numId w:val="28"/>
              </w:numPr>
            </w:pPr>
            <w:r>
              <w:t>Various Corporate actions(cash dividend, Bonus share, stock splits etc.) and its impact on share price, cost of Capital and Market capitalization</w:t>
            </w:r>
          </w:p>
          <w:p w14:paraId="5D9C28AF" w14:textId="77777777" w:rsidR="00B61D99" w:rsidRPr="00B61D99" w:rsidRDefault="00B61D99" w:rsidP="00B61D99">
            <w:pPr>
              <w:rPr>
                <w:b/>
                <w:bCs/>
              </w:rPr>
            </w:pPr>
            <w:r w:rsidRPr="00B61D99">
              <w:rPr>
                <w:b/>
                <w:bCs/>
              </w:rPr>
              <w:t xml:space="preserve">Working Capital Management Analysis: </w:t>
            </w:r>
          </w:p>
          <w:p w14:paraId="4AD1A4B4" w14:textId="1EBF32F2" w:rsidR="00B61D99" w:rsidRPr="00B61D99" w:rsidRDefault="00B61D99" w:rsidP="007D3804">
            <w:pPr>
              <w:pStyle w:val="ListParagraph"/>
              <w:numPr>
                <w:ilvl w:val="0"/>
                <w:numId w:val="29"/>
              </w:numPr>
              <w:rPr>
                <w:b/>
                <w:bCs/>
              </w:rPr>
            </w:pPr>
            <w:r>
              <w:t xml:space="preserve">Specifically Analyzing its Length of Operating and Cash </w:t>
            </w:r>
            <w:r>
              <w:lastRenderedPageBreak/>
              <w:t>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904" w:type="dxa"/>
            <w:gridSpan w:val="4"/>
            <w:vAlign w:val="center"/>
          </w:tcPr>
          <w:p w14:paraId="68F7FB1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20%</w:t>
            </w:r>
          </w:p>
          <w:p w14:paraId="0C679AA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shd w:val="clear" w:color="auto" w:fill="auto"/>
          </w:tcPr>
          <w:p w14:paraId="194FABBC" w14:textId="07BBEC9E"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CLO-1</w:t>
            </w:r>
          </w:p>
          <w:p w14:paraId="7E559684" w14:textId="1AA53D66" w:rsidR="004F2389"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LO-2</w:t>
            </w:r>
          </w:p>
          <w:p w14:paraId="09D7B34D" w14:textId="5A72B9FA" w:rsidR="00437CB2"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LO-3</w:t>
            </w:r>
            <w:r w:rsidRPr="00CF255E">
              <w:rPr>
                <w:rFonts w:ascii="Times New Roman" w:eastAsiaTheme="minorHAnsi" w:hAnsi="Times New Roman" w:cs="Times New Roman"/>
                <w:sz w:val="24"/>
                <w:szCs w:val="24"/>
                <w:lang w:val="en-US" w:eastAsia="zh-HK"/>
              </w:rPr>
              <w:t xml:space="preserve"> </w:t>
            </w:r>
            <w:r w:rsidR="004F2389" w:rsidRPr="00CF255E">
              <w:rPr>
                <w:rFonts w:ascii="Times New Roman" w:eastAsiaTheme="minorHAnsi" w:hAnsi="Times New Roman" w:cs="Times New Roman"/>
                <w:sz w:val="24"/>
                <w:szCs w:val="24"/>
                <w:lang w:val="en-US" w:eastAsia="zh-HK"/>
              </w:rPr>
              <w:t>CLO-4</w:t>
            </w:r>
          </w:p>
          <w:p w14:paraId="72E9F391" w14:textId="336C1EA0" w:rsidR="00B9319E"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CLO-5</w:t>
            </w:r>
          </w:p>
          <w:p w14:paraId="7DA4226C" w14:textId="207F7D9E" w:rsidR="004F2389" w:rsidRPr="00437CB2" w:rsidRDefault="004F2389" w:rsidP="0051471F">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B9319E" w:rsidRPr="00EB4107" w14:paraId="15248EED" w14:textId="77777777" w:rsidTr="00CF255E">
        <w:trPr>
          <w:trHeight w:val="570"/>
        </w:trPr>
        <w:tc>
          <w:tcPr>
            <w:tcW w:w="2151"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D5D73D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708B8AA6" w14:textId="77777777" w:rsidTr="00CF255E">
        <w:trPr>
          <w:trHeight w:val="495"/>
        </w:trPr>
        <w:tc>
          <w:tcPr>
            <w:tcW w:w="2151"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E4F2AC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40022C7" w14:textId="77777777" w:rsidTr="00CF255E">
        <w:trPr>
          <w:trHeight w:val="1151"/>
        </w:trPr>
        <w:tc>
          <w:tcPr>
            <w:tcW w:w="2151"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391431F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DE02768" w14:textId="77777777" w:rsidTr="00B9319E">
        <w:trPr>
          <w:trHeight w:val="2085"/>
        </w:trPr>
        <w:tc>
          <w:tcPr>
            <w:tcW w:w="2151" w:type="dxa"/>
            <w:vMerge w:val="restart"/>
          </w:tcPr>
          <w:p w14:paraId="4443187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Class Participation/ Case Presentation </w:t>
            </w:r>
          </w:p>
        </w:tc>
        <w:tc>
          <w:tcPr>
            <w:tcW w:w="4217" w:type="dxa"/>
            <w:vMerge w:val="restart"/>
          </w:tcPr>
          <w:p w14:paraId="30BCCEC8" w14:textId="0E53BF14"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Purpose of this component is to ensure student’s preparedness for each class. Students are expected to come with necessary pre-read of relevant topics, as per schedule, and as per the direction of the course instructor, and participate in the case discussion. Further students must come to the class after viewing and assimilating the contents of flip videos</w:t>
            </w:r>
            <w:r w:rsidR="00CC2B41">
              <w:rPr>
                <w:rFonts w:ascii="Times New Roman" w:eastAsiaTheme="minorHAnsi" w:hAnsi="Times New Roman" w:cs="Times New Roman"/>
                <w:sz w:val="24"/>
                <w:szCs w:val="24"/>
                <w:lang w:val="en-US" w:eastAsia="en-US"/>
              </w:rPr>
              <w:t>/pre reads</w:t>
            </w:r>
            <w:r w:rsidRPr="00EB4107">
              <w:rPr>
                <w:rFonts w:ascii="Times New Roman" w:eastAsiaTheme="minorHAnsi" w:hAnsi="Times New Roman" w:cs="Times New Roman"/>
                <w:sz w:val="24"/>
                <w:szCs w:val="24"/>
                <w:lang w:val="en-US" w:eastAsia="en-US"/>
              </w:rPr>
              <w:t>, if same has been notified and shared by the course instructor. 50% assessment of class participation component will be based on active participation in online/ dash boar</w:t>
            </w:r>
            <w:r w:rsidR="00E63E17">
              <w:rPr>
                <w:rFonts w:ascii="Times New Roman" w:eastAsiaTheme="minorHAnsi" w:hAnsi="Times New Roman" w:cs="Times New Roman"/>
                <w:sz w:val="24"/>
                <w:szCs w:val="24"/>
                <w:lang w:val="en-US" w:eastAsia="en-US"/>
              </w:rPr>
              <w:t>d facilitated discussion forum.</w:t>
            </w:r>
          </w:p>
        </w:tc>
        <w:tc>
          <w:tcPr>
            <w:tcW w:w="1323" w:type="dxa"/>
            <w:shd w:val="clear" w:color="auto" w:fill="auto"/>
            <w:vAlign w:val="center"/>
          </w:tcPr>
          <w:p w14:paraId="5655ABF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10%</w:t>
            </w:r>
          </w:p>
        </w:tc>
        <w:tc>
          <w:tcPr>
            <w:tcW w:w="581" w:type="dxa"/>
            <w:gridSpan w:val="3"/>
            <w:shd w:val="clear" w:color="auto" w:fill="auto"/>
            <w:vAlign w:val="center"/>
          </w:tcPr>
          <w:p w14:paraId="2FB21BDC" w14:textId="77777777" w:rsidR="00B9319E" w:rsidRPr="00EB4107" w:rsidRDefault="00B9319E" w:rsidP="00474328">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81" w:type="dxa"/>
            <w:vMerge w:val="restart"/>
          </w:tcPr>
          <w:p w14:paraId="462C6F58" w14:textId="77777777" w:rsidR="00A178E2" w:rsidRDefault="00A178E2" w:rsidP="00F33F92">
            <w:pPr>
              <w:adjustRightInd w:val="0"/>
              <w:snapToGrid w:val="0"/>
              <w:spacing w:after="160" w:line="259" w:lineRule="auto"/>
              <w:rPr>
                <w:rFonts w:ascii="Times New Roman" w:eastAsiaTheme="minorHAnsi" w:hAnsi="Times New Roman" w:cs="Times New Roman"/>
                <w:sz w:val="24"/>
                <w:szCs w:val="24"/>
                <w:lang w:val="en-US" w:eastAsia="zh-HK"/>
              </w:rPr>
            </w:pPr>
          </w:p>
          <w:p w14:paraId="0ED4942F"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CLO-1</w:t>
            </w:r>
          </w:p>
          <w:p w14:paraId="0C459968"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CLO-2</w:t>
            </w:r>
          </w:p>
          <w:p w14:paraId="651AE573"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CLO-3 CLO-4</w:t>
            </w:r>
          </w:p>
          <w:p w14:paraId="53E14F3B" w14:textId="77777777" w:rsidR="00F33F92" w:rsidRPr="00656E41" w:rsidRDefault="00F33F92" w:rsidP="00F33F92">
            <w:pPr>
              <w:adjustRightInd w:val="0"/>
              <w:snapToGrid w:val="0"/>
              <w:spacing w:after="160" w:line="259" w:lineRule="auto"/>
              <w:rPr>
                <w:rFonts w:ascii="Times New Roman" w:eastAsiaTheme="minorHAnsi" w:hAnsi="Times New Roman" w:cs="Times New Roman"/>
                <w:sz w:val="24"/>
                <w:szCs w:val="24"/>
                <w:lang w:val="en-US" w:eastAsia="zh-HK"/>
              </w:rPr>
            </w:pPr>
            <w:r w:rsidRPr="00656E41">
              <w:rPr>
                <w:rFonts w:ascii="Times New Roman" w:eastAsiaTheme="minorHAnsi" w:hAnsi="Times New Roman" w:cs="Times New Roman"/>
                <w:sz w:val="24"/>
                <w:szCs w:val="24"/>
                <w:lang w:val="en-US" w:eastAsia="zh-HK"/>
              </w:rPr>
              <w:t>CLO-5</w:t>
            </w:r>
          </w:p>
          <w:p w14:paraId="5EE3A28F" w14:textId="5602D82F" w:rsidR="00B9319E" w:rsidRPr="00EB4107" w:rsidRDefault="00B9319E" w:rsidP="00A178E2">
            <w:pPr>
              <w:adjustRightInd w:val="0"/>
              <w:snapToGrid w:val="0"/>
              <w:spacing w:after="160" w:line="259" w:lineRule="auto"/>
              <w:rPr>
                <w:rFonts w:ascii="Times New Roman" w:eastAsiaTheme="minorHAnsi" w:hAnsi="Times New Roman" w:cs="Times New Roman"/>
                <w:sz w:val="24"/>
                <w:szCs w:val="24"/>
                <w:lang w:val="en-US" w:eastAsia="zh-HK"/>
              </w:rPr>
            </w:pPr>
          </w:p>
        </w:tc>
      </w:tr>
      <w:tr w:rsidR="00B9319E" w:rsidRPr="00EB4107" w14:paraId="75772A98" w14:textId="77777777" w:rsidTr="00B9319E">
        <w:trPr>
          <w:trHeight w:val="495"/>
        </w:trPr>
        <w:tc>
          <w:tcPr>
            <w:tcW w:w="2151"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0ECD33C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81" w:type="dxa"/>
            <w:gridSpan w:val="3"/>
            <w:shd w:val="clear" w:color="auto" w:fill="00B0F0"/>
            <w:vAlign w:val="center"/>
          </w:tcPr>
          <w:p w14:paraId="7147435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9E8A314" w14:textId="77777777" w:rsidTr="00B9319E">
        <w:trPr>
          <w:trHeight w:val="435"/>
        </w:trPr>
        <w:tc>
          <w:tcPr>
            <w:tcW w:w="2151"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2E364F1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81" w:type="dxa"/>
            <w:gridSpan w:val="3"/>
            <w:shd w:val="clear" w:color="auto" w:fill="00B0F0"/>
            <w:vAlign w:val="center"/>
          </w:tcPr>
          <w:p w14:paraId="74851AB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EF1F309" w14:textId="77777777" w:rsidTr="00B9319E">
        <w:trPr>
          <w:trHeight w:val="405"/>
        </w:trPr>
        <w:tc>
          <w:tcPr>
            <w:tcW w:w="2151"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5BC7293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81" w:type="dxa"/>
            <w:gridSpan w:val="3"/>
            <w:shd w:val="clear" w:color="auto" w:fill="00B0F0"/>
            <w:vAlign w:val="center"/>
          </w:tcPr>
          <w:p w14:paraId="0285C40F"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B9319E">
        <w:trPr>
          <w:trHeight w:val="930"/>
        </w:trPr>
        <w:tc>
          <w:tcPr>
            <w:tcW w:w="2151" w:type="dxa"/>
            <w:vMerge w:val="restart"/>
          </w:tcPr>
          <w:p w14:paraId="43055D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Mid Term Examination</w:t>
            </w:r>
          </w:p>
        </w:tc>
        <w:tc>
          <w:tcPr>
            <w:tcW w:w="4217" w:type="dxa"/>
            <w:vMerge w:val="restart"/>
          </w:tcPr>
          <w:p w14:paraId="3FEEA69A"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It will cover syllabus portion provided in course outline for sessions 1to12</w:t>
            </w:r>
          </w:p>
          <w:p w14:paraId="417A2814" w14:textId="6583084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904" w:type="dxa"/>
            <w:gridSpan w:val="4"/>
            <w:vAlign w:val="center"/>
          </w:tcPr>
          <w:p w14:paraId="066061B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20%</w:t>
            </w:r>
          </w:p>
        </w:tc>
        <w:tc>
          <w:tcPr>
            <w:tcW w:w="1381"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6148A14E" w14:textId="3C8B6875" w:rsidR="009C548D" w:rsidRPr="00EB4107" w:rsidRDefault="009C548D" w:rsidP="009C548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LO-2</w:t>
            </w:r>
            <w:r w:rsidRPr="00EB4107">
              <w:rPr>
                <w:rFonts w:ascii="Times New Roman" w:eastAsiaTheme="minorHAnsi" w:hAnsi="Times New Roman" w:cs="Times New Roman"/>
                <w:sz w:val="24"/>
                <w:szCs w:val="24"/>
                <w:lang w:val="en-US" w:eastAsia="zh-HK"/>
              </w:rPr>
              <w:t xml:space="preserve"> </w:t>
            </w: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-3</w:t>
            </w:r>
          </w:p>
          <w:p w14:paraId="11A9F9AC" w14:textId="03CFB073" w:rsidR="00B9319E" w:rsidRDefault="009A2F41" w:rsidP="009A2F41">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CLO-5</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CE0CCCA" w14:textId="77777777" w:rsidTr="00B9319E">
        <w:trPr>
          <w:trHeight w:val="203"/>
        </w:trPr>
        <w:tc>
          <w:tcPr>
            <w:tcW w:w="2151"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2A71C64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62" w:type="dxa"/>
            <w:gridSpan w:val="2"/>
            <w:shd w:val="clear" w:color="auto" w:fill="00B0F0"/>
            <w:vAlign w:val="center"/>
          </w:tcPr>
          <w:p w14:paraId="69CF751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445FE273" w14:textId="77777777" w:rsidTr="00B9319E">
        <w:trPr>
          <w:trHeight w:val="240"/>
        </w:trPr>
        <w:tc>
          <w:tcPr>
            <w:tcW w:w="2151"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3A3EB7C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62" w:type="dxa"/>
            <w:gridSpan w:val="2"/>
            <w:shd w:val="clear" w:color="auto" w:fill="00B0F0"/>
            <w:vAlign w:val="center"/>
          </w:tcPr>
          <w:p w14:paraId="131DAEE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F27DD60" w14:textId="77777777" w:rsidTr="00B9319E">
        <w:trPr>
          <w:trHeight w:val="330"/>
        </w:trPr>
        <w:tc>
          <w:tcPr>
            <w:tcW w:w="2151"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2" w:type="dxa"/>
            <w:gridSpan w:val="2"/>
            <w:shd w:val="clear" w:color="auto" w:fill="00B0F0"/>
            <w:vAlign w:val="center"/>
          </w:tcPr>
          <w:p w14:paraId="154A23D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62" w:type="dxa"/>
            <w:gridSpan w:val="2"/>
            <w:shd w:val="clear" w:color="auto" w:fill="00B0F0"/>
            <w:vAlign w:val="center"/>
          </w:tcPr>
          <w:p w14:paraId="584DE2A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B9319E">
        <w:trPr>
          <w:trHeight w:val="810"/>
        </w:trPr>
        <w:tc>
          <w:tcPr>
            <w:tcW w:w="2151" w:type="dxa"/>
            <w:vMerge w:val="restart"/>
          </w:tcPr>
          <w:p w14:paraId="3764ADE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tc>
        <w:tc>
          <w:tcPr>
            <w:tcW w:w="4217" w:type="dxa"/>
            <w:vMerge w:val="restart"/>
          </w:tcPr>
          <w:p w14:paraId="2C6F49E9"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13 to 24 </w:t>
            </w:r>
          </w:p>
          <w:p w14:paraId="7A1DE95A" w14:textId="77777777" w:rsidR="00EF0AEC" w:rsidRPr="00EF0AEC" w:rsidRDefault="00EF0AEC"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 xml:space="preserve">Weightage :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Sessions 13-24     70%</w:t>
            </w:r>
          </w:p>
        </w:tc>
        <w:tc>
          <w:tcPr>
            <w:tcW w:w="1904" w:type="dxa"/>
            <w:gridSpan w:val="4"/>
            <w:vAlign w:val="center"/>
          </w:tcPr>
          <w:p w14:paraId="137E26C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40%</w:t>
            </w:r>
          </w:p>
        </w:tc>
        <w:tc>
          <w:tcPr>
            <w:tcW w:w="1381" w:type="dxa"/>
            <w:vMerge w:val="restart"/>
          </w:tcPr>
          <w:p w14:paraId="3A611D81" w14:textId="66EA5249" w:rsidR="00B9319E"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-1</w:t>
            </w:r>
          </w:p>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17CB8C67" w14:textId="41EFFF03"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9A2F41">
              <w:rPr>
                <w:rFonts w:ascii="Times New Roman" w:eastAsiaTheme="minorHAnsi" w:hAnsi="Times New Roman" w:cs="Times New Roman"/>
                <w:sz w:val="24"/>
                <w:szCs w:val="24"/>
                <w:lang w:val="en-US" w:eastAsia="zh-HK"/>
              </w:rPr>
              <w:t>-4</w:t>
            </w:r>
          </w:p>
          <w:p w14:paraId="15062E95" w14:textId="0EDFC7AA" w:rsidR="009A2F41" w:rsidRDefault="009A2F41" w:rsidP="009A2F41">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CLO-5</w:t>
            </w:r>
          </w:p>
          <w:p w14:paraId="69A15815"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362E959A" w14:textId="77777777" w:rsidTr="00B9319E">
        <w:trPr>
          <w:trHeight w:val="315"/>
        </w:trPr>
        <w:tc>
          <w:tcPr>
            <w:tcW w:w="2151"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084AD4D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7" w:type="dxa"/>
            <w:shd w:val="clear" w:color="auto" w:fill="00B0F0"/>
            <w:vAlign w:val="center"/>
          </w:tcPr>
          <w:p w14:paraId="39D31F6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C97C1AB" w14:textId="77777777" w:rsidTr="00B9319E">
        <w:trPr>
          <w:trHeight w:val="285"/>
        </w:trPr>
        <w:tc>
          <w:tcPr>
            <w:tcW w:w="2151"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7F5C8DB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7" w:type="dxa"/>
            <w:shd w:val="clear" w:color="auto" w:fill="00B0F0"/>
            <w:vAlign w:val="center"/>
          </w:tcPr>
          <w:p w14:paraId="1CB6A0E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81"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11EED97F" w14:textId="77777777" w:rsidTr="00B9319E">
        <w:trPr>
          <w:trHeight w:val="158"/>
        </w:trPr>
        <w:tc>
          <w:tcPr>
            <w:tcW w:w="2151"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217"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7" w:type="dxa"/>
            <w:gridSpan w:val="3"/>
            <w:shd w:val="clear" w:color="auto" w:fill="00B0F0"/>
            <w:vAlign w:val="center"/>
          </w:tcPr>
          <w:p w14:paraId="26872D5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7" w:type="dxa"/>
            <w:shd w:val="clear" w:color="auto" w:fill="00B0F0"/>
            <w:vAlign w:val="center"/>
          </w:tcPr>
          <w:p w14:paraId="2AE22C4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81"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B9319E">
        <w:tc>
          <w:tcPr>
            <w:tcW w:w="2151"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217"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904" w:type="dxa"/>
            <w:gridSpan w:val="4"/>
            <w:vAlign w:val="center"/>
          </w:tcPr>
          <w:p w14:paraId="4EC5665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100%</w:t>
            </w:r>
          </w:p>
        </w:tc>
        <w:tc>
          <w:tcPr>
            <w:tcW w:w="1381"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5224F65E" w14:textId="77777777"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EB4107" w:rsidRPr="00EB4107" w14:paraId="775160B4" w14:textId="77777777" w:rsidTr="00CD452C">
        <w:trPr>
          <w:jc w:val="center"/>
        </w:trPr>
        <w:tc>
          <w:tcPr>
            <w:tcW w:w="9855"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BF8BBA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1909" w:h="16834" w:code="9"/>
          <w:pgMar w:top="1440" w:right="806" w:bottom="116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Session Plan</w:t>
      </w:r>
    </w:p>
    <w:tbl>
      <w:tblPr>
        <w:tblpPr w:leftFromText="180" w:rightFromText="180" w:vertAnchor="text" w:tblpXSpec="center" w:tblpY="1"/>
        <w:tblOverlap w:val="neve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2491"/>
        <w:gridCol w:w="2569"/>
        <w:gridCol w:w="2893"/>
        <w:gridCol w:w="1874"/>
        <w:gridCol w:w="2098"/>
      </w:tblGrid>
      <w:tr w:rsidR="00EB4107" w:rsidRPr="00EB4107" w14:paraId="5EED72ED" w14:textId="77777777" w:rsidTr="00CD452C">
        <w:trPr>
          <w:trHeight w:val="370"/>
        </w:trPr>
        <w:tc>
          <w:tcPr>
            <w:tcW w:w="590" w:type="pct"/>
          </w:tcPr>
          <w:p w14:paraId="6953682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w:t>
            </w:r>
          </w:p>
        </w:tc>
        <w:tc>
          <w:tcPr>
            <w:tcW w:w="921" w:type="pct"/>
          </w:tcPr>
          <w:p w14:paraId="3FCFBAD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w:t>
            </w:r>
          </w:p>
        </w:tc>
        <w:tc>
          <w:tcPr>
            <w:tcW w:w="950" w:type="pct"/>
          </w:tcPr>
          <w:p w14:paraId="1F3EE089"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Objective / LO</w:t>
            </w:r>
          </w:p>
        </w:tc>
        <w:tc>
          <w:tcPr>
            <w:tcW w:w="1070" w:type="pct"/>
          </w:tcPr>
          <w:p w14:paraId="4A389DD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Reading/References</w:t>
            </w:r>
          </w:p>
        </w:tc>
        <w:tc>
          <w:tcPr>
            <w:tcW w:w="693" w:type="pct"/>
          </w:tcPr>
          <w:p w14:paraId="790D2D0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p>
        </w:tc>
        <w:tc>
          <w:tcPr>
            <w:tcW w:w="776" w:type="pct"/>
          </w:tcPr>
          <w:p w14:paraId="09856E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r>
      <w:tr w:rsidR="00EB4107" w:rsidRPr="00EB4107" w14:paraId="0F93180F" w14:textId="77777777" w:rsidTr="00CD452C">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1 : Overview of Financial Management and Risk-Return Concepts</w:t>
            </w:r>
          </w:p>
        </w:tc>
      </w:tr>
      <w:tr w:rsidR="00EB4107" w:rsidRPr="00EB4107" w14:paraId="2193DE90" w14:textId="77777777" w:rsidTr="00CD452C">
        <w:trPr>
          <w:trHeight w:val="905"/>
        </w:trPr>
        <w:tc>
          <w:tcPr>
            <w:tcW w:w="590"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21"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95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F306FF">
        <w:trPr>
          <w:trHeight w:val="578"/>
        </w:trPr>
        <w:tc>
          <w:tcPr>
            <w:tcW w:w="590"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CD452C">
        <w:trPr>
          <w:trHeight w:val="725"/>
        </w:trPr>
        <w:tc>
          <w:tcPr>
            <w:tcW w:w="590"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539"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F306FF">
        <w:trPr>
          <w:trHeight w:val="722"/>
        </w:trPr>
        <w:tc>
          <w:tcPr>
            <w:tcW w:w="590"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230197E" w14:textId="0CAF930C" w:rsidR="00EB4107" w:rsidRPr="00F306FF"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tc>
      </w:tr>
      <w:tr w:rsidR="00EB4107" w:rsidRPr="00EB4107" w14:paraId="054FE07C" w14:textId="77777777" w:rsidTr="00CD452C">
        <w:trPr>
          <w:trHeight w:val="815"/>
        </w:trPr>
        <w:tc>
          <w:tcPr>
            <w:tcW w:w="590"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CD452C">
        <w:trPr>
          <w:trHeight w:val="360"/>
        </w:trPr>
        <w:tc>
          <w:tcPr>
            <w:tcW w:w="590"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CD452C">
        <w:trPr>
          <w:trHeight w:val="1103"/>
        </w:trPr>
        <w:tc>
          <w:tcPr>
            <w:tcW w:w="590" w:type="pct"/>
            <w:vMerge w:val="restart"/>
          </w:tcPr>
          <w:p w14:paraId="10D566D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w:t>
            </w:r>
          </w:p>
        </w:tc>
        <w:tc>
          <w:tcPr>
            <w:tcW w:w="921"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Financial Securities &amp; Sources of Long Term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95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CD452C">
        <w:trPr>
          <w:trHeight w:val="1050"/>
        </w:trPr>
        <w:tc>
          <w:tcPr>
            <w:tcW w:w="590"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CD452C">
        <w:trPr>
          <w:trHeight w:val="1085"/>
        </w:trPr>
        <w:tc>
          <w:tcPr>
            <w:tcW w:w="590"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on  Clause 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Initiate the discussion in  the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Sarbanes Oxley reforms and other its Indian counterpart in form of Clause 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 Role of Independent Director</w:t>
            </w:r>
          </w:p>
        </w:tc>
      </w:tr>
      <w:tr w:rsidR="00EB4107" w:rsidRPr="00EB4107" w14:paraId="5448CBF8" w14:textId="77777777" w:rsidTr="00CD452C">
        <w:trPr>
          <w:trHeight w:val="1020"/>
        </w:trPr>
        <w:tc>
          <w:tcPr>
            <w:tcW w:w="590"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144C2E3" w14:textId="566ADA4C" w:rsidR="00593E08" w:rsidRPr="00125726" w:rsidRDefault="00A8539C" w:rsidP="00593E08">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CD452C">
        <w:trPr>
          <w:trHeight w:val="735"/>
        </w:trPr>
        <w:tc>
          <w:tcPr>
            <w:tcW w:w="590"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CD452C">
        <w:trPr>
          <w:trHeight w:val="360"/>
        </w:trPr>
        <w:tc>
          <w:tcPr>
            <w:tcW w:w="590"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539"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CD452C">
        <w:trPr>
          <w:trHeight w:val="515"/>
        </w:trPr>
        <w:tc>
          <w:tcPr>
            <w:tcW w:w="590" w:type="pct"/>
            <w:vMerge w:val="restart"/>
          </w:tcPr>
          <w:p w14:paraId="653DBC7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3</w:t>
            </w:r>
          </w:p>
        </w:tc>
        <w:tc>
          <w:tcPr>
            <w:tcW w:w="921"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95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CD452C">
        <w:trPr>
          <w:trHeight w:val="533"/>
        </w:trPr>
        <w:tc>
          <w:tcPr>
            <w:tcW w:w="590"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CD452C">
        <w:trPr>
          <w:trHeight w:val="578"/>
        </w:trPr>
        <w:tc>
          <w:tcPr>
            <w:tcW w:w="590"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83E36B" w14:textId="300658B3" w:rsidR="00EB4107" w:rsidRDefault="00EB4107"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824B97">
              <w:rPr>
                <w:rFonts w:ascii="Times New Roman" w:eastAsiaTheme="minorHAnsi" w:hAnsi="Times New Roman" w:cs="Times New Roman"/>
                <w:b/>
                <w:sz w:val="24"/>
                <w:szCs w:val="24"/>
                <w:lang w:val="en-US" w:eastAsia="en-US"/>
              </w:rPr>
              <w:t xml:space="preserve"> :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77777777" w:rsidR="00A8539C" w:rsidRDefault="00A8539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following </w:t>
            </w:r>
            <w:r w:rsidR="00EB4107" w:rsidRPr="00EB4107">
              <w:rPr>
                <w:rFonts w:ascii="Times New Roman" w:eastAsiaTheme="minorHAnsi" w:hAnsi="Times New Roman" w:cs="Times New Roman"/>
                <w:sz w:val="24"/>
                <w:szCs w:val="24"/>
                <w:lang w:val="en-US" w:eastAsia="en-US"/>
              </w:rPr>
              <w:t xml:space="preserve">: </w:t>
            </w:r>
          </w:p>
          <w:p w14:paraId="528563C5" w14:textId="7B0ACBAC"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EB4107" w:rsidRPr="007572FF">
              <w:rPr>
                <w:rFonts w:ascii="Times New Roman" w:eastAsiaTheme="minorHAnsi" w:hAnsi="Times New Roman" w:cs="Times New Roman"/>
                <w:i/>
                <w:sz w:val="24"/>
                <w:szCs w:val="24"/>
                <w:lang w:val="en-US" w:eastAsia="en-US"/>
              </w:rPr>
              <w:t>“</w:t>
            </w:r>
            <w:r w:rsidR="005F0D21" w:rsidRPr="007572FF">
              <w:rPr>
                <w:rFonts w:ascii="Times New Roman" w:eastAsiaTheme="minorHAnsi" w:hAnsi="Times New Roman" w:cs="Times New Roman"/>
                <w:i/>
                <w:sz w:val="24"/>
                <w:szCs w:val="24"/>
                <w:lang w:val="en-US" w:eastAsia="en-US"/>
              </w:rPr>
              <w:t xml:space="preserve"> Higher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learn the computation of  variance and standard deviation</w:t>
            </w:r>
          </w:p>
        </w:tc>
      </w:tr>
      <w:tr w:rsidR="00EB4107" w:rsidRPr="00EB4107" w14:paraId="34B7A1D3" w14:textId="77777777" w:rsidTr="00CD452C">
        <w:trPr>
          <w:trHeight w:val="690"/>
        </w:trPr>
        <w:tc>
          <w:tcPr>
            <w:tcW w:w="590"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81CD22B" w14:textId="2BD767D3"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166B03" w:rsidRPr="0070140E">
              <w:rPr>
                <w:rFonts w:ascii="Times New Roman" w:hAnsi="Times New Roman" w:cs="Times New Roman"/>
                <w:b/>
                <w:sz w:val="24"/>
                <w:szCs w:val="24"/>
                <w:lang w:val="en-US" w:eastAsia="en-US"/>
              </w:rPr>
              <w:t>CLO2</w:t>
            </w:r>
            <w:r w:rsidR="008E4C4C">
              <w:rPr>
                <w:rFonts w:ascii="Times New Roman" w:hAnsi="Times New Roman" w:cs="Times New Roman"/>
                <w:b/>
                <w:sz w:val="24"/>
                <w:szCs w:val="24"/>
                <w:lang w:val="en-US" w:eastAsia="en-US"/>
              </w:rPr>
              <w:t xml:space="preserve">  </w:t>
            </w:r>
          </w:p>
        </w:tc>
      </w:tr>
      <w:tr w:rsidR="00EB4107" w:rsidRPr="00EB4107" w14:paraId="56394E66" w14:textId="77777777" w:rsidTr="00CD452C">
        <w:trPr>
          <w:trHeight w:val="510"/>
        </w:trPr>
        <w:tc>
          <w:tcPr>
            <w:tcW w:w="590"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CD452C">
        <w:trPr>
          <w:trHeight w:val="480"/>
        </w:trPr>
        <w:tc>
          <w:tcPr>
            <w:tcW w:w="590"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4999D11" w14:textId="77777777" w:rsidTr="00CD452C">
        <w:trPr>
          <w:trHeight w:val="619"/>
        </w:trPr>
        <w:tc>
          <w:tcPr>
            <w:tcW w:w="590" w:type="pct"/>
            <w:vMerge w:val="restart"/>
          </w:tcPr>
          <w:p w14:paraId="401D41AD"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4</w:t>
            </w:r>
          </w:p>
        </w:tc>
        <w:tc>
          <w:tcPr>
            <w:tcW w:w="921" w:type="pct"/>
            <w:vMerge w:val="restart"/>
          </w:tcPr>
          <w:p w14:paraId="3D6D5500" w14:textId="5D86C101" w:rsidR="00EB4107" w:rsidRPr="00EB4107" w:rsidRDefault="00821F27" w:rsidP="00EB4107">
            <w:pPr>
              <w:spacing w:after="160" w:line="259" w:lineRule="auto"/>
              <w:rPr>
                <w:rFonts w:ascii="Times New Roman" w:eastAsiaTheme="minorHAnsi" w:hAnsi="Times New Roman" w:cs="Times New Roman"/>
                <w:b/>
                <w:bCs/>
                <w:sz w:val="24"/>
                <w:szCs w:val="24"/>
                <w:u w:val="single"/>
                <w:lang w:val="en-US" w:eastAsia="en-US"/>
              </w:rPr>
            </w:pPr>
            <w:r>
              <w:rPr>
                <w:rFonts w:ascii="Times New Roman" w:eastAsiaTheme="minorHAnsi" w:hAnsi="Times New Roman" w:cs="Times New Roman"/>
                <w:b/>
                <w:bCs/>
                <w:sz w:val="24"/>
                <w:szCs w:val="24"/>
                <w:lang w:val="en-US" w:eastAsia="en-US"/>
              </w:rPr>
              <w:t xml:space="preserve">Diversification of Risk </w:t>
            </w:r>
          </w:p>
          <w:p w14:paraId="2662C1F6"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Risk in a Portfolio Context, The Relationship between Risk and Rates of Return</w:t>
            </w:r>
          </w:p>
        </w:tc>
        <w:tc>
          <w:tcPr>
            <w:tcW w:w="950" w:type="pct"/>
            <w:vAlign w:val="center"/>
          </w:tcPr>
          <w:p w14:paraId="35B7AF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62D4464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7FFF46E" w14:textId="77777777" w:rsidTr="00CD452C">
        <w:trPr>
          <w:trHeight w:val="510"/>
        </w:trPr>
        <w:tc>
          <w:tcPr>
            <w:tcW w:w="590" w:type="pct"/>
            <w:vMerge/>
          </w:tcPr>
          <w:p w14:paraId="142B454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B0DA62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AC45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0305B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04E11010" w14:textId="77777777" w:rsidTr="00CD452C">
        <w:trPr>
          <w:trHeight w:val="992"/>
        </w:trPr>
        <w:tc>
          <w:tcPr>
            <w:tcW w:w="590" w:type="pct"/>
            <w:vMerge/>
          </w:tcPr>
          <w:p w14:paraId="615118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F32099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8017816" w14:textId="167F2309" w:rsid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5F0D21">
              <w:rPr>
                <w:rFonts w:ascii="Times New Roman" w:eastAsiaTheme="minorHAnsi" w:hAnsi="Times New Roman" w:cs="Times New Roman"/>
                <w:b/>
                <w:sz w:val="24"/>
                <w:szCs w:val="24"/>
                <w:lang w:val="en-US" w:eastAsia="en-US"/>
              </w:rPr>
              <w:t xml:space="preserve">: </w:t>
            </w:r>
            <w:r w:rsidR="005F0D21">
              <w:rPr>
                <w:rFonts w:ascii="Times New Roman" w:eastAsiaTheme="minorHAnsi" w:hAnsi="Times New Roman" w:cs="Times New Roman"/>
                <w:sz w:val="24"/>
                <w:szCs w:val="24"/>
                <w:lang w:val="en-US" w:eastAsia="en-US"/>
              </w:rPr>
              <w:t>D</w:t>
            </w:r>
            <w:r w:rsidR="008E5083" w:rsidRPr="00AC428C">
              <w:rPr>
                <w:rFonts w:ascii="Times New Roman" w:eastAsiaTheme="minorHAnsi" w:hAnsi="Times New Roman" w:cs="Times New Roman"/>
                <w:sz w:val="24"/>
                <w:szCs w:val="24"/>
                <w:lang w:val="en-US" w:eastAsia="en-US"/>
              </w:rPr>
              <w:t>iscussion</w:t>
            </w:r>
            <w:r w:rsidR="00AC428C" w:rsidRPr="00AC428C">
              <w:rPr>
                <w:rFonts w:ascii="Times New Roman" w:eastAsiaTheme="minorHAnsi" w:hAnsi="Times New Roman" w:cs="Times New Roman"/>
                <w:sz w:val="24"/>
                <w:szCs w:val="24"/>
                <w:lang w:val="en-US" w:eastAsia="en-US"/>
              </w:rPr>
              <w:t>/spread sheet</w:t>
            </w:r>
          </w:p>
          <w:p w14:paraId="3DA74691" w14:textId="5B68B643" w:rsidR="00AC428C" w:rsidRPr="00AC428C" w:rsidRDefault="00AC428C" w:rsidP="00EB4107">
            <w:pPr>
              <w:spacing w:after="160" w:line="259" w:lineRule="auto"/>
              <w:jc w:val="both"/>
              <w:rPr>
                <w:rFonts w:ascii="Times New Roman" w:eastAsiaTheme="minorHAnsi" w:hAnsi="Times New Roman" w:cs="Times New Roman"/>
                <w:b/>
                <w:sz w:val="24"/>
                <w:szCs w:val="24"/>
                <w:lang w:val="en-US" w:eastAsia="en-US"/>
              </w:rPr>
            </w:pPr>
            <w:r w:rsidRPr="00AC428C">
              <w:rPr>
                <w:rFonts w:ascii="Times New Roman" w:eastAsiaTheme="minorHAnsi" w:hAnsi="Times New Roman" w:cs="Times New Roman"/>
                <w:b/>
                <w:sz w:val="24"/>
                <w:szCs w:val="24"/>
                <w:lang w:val="en-US" w:eastAsia="en-US"/>
              </w:rPr>
              <w:t>Session Plan</w:t>
            </w:r>
          </w:p>
        </w:tc>
        <w:tc>
          <w:tcPr>
            <w:tcW w:w="2539" w:type="pct"/>
            <w:gridSpan w:val="3"/>
          </w:tcPr>
          <w:p w14:paraId="554AF8A0" w14:textId="77777777" w:rsid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Interpret the variance and standard deviation</w:t>
            </w:r>
          </w:p>
          <w:p w14:paraId="3830E4B2" w14:textId="77777777" w:rsidR="00363716" w:rsidRDefault="00363716"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Relationship between Risk and Rates of Return</w:t>
            </w:r>
          </w:p>
          <w:p w14:paraId="46C260F2" w14:textId="68348C47" w:rsidR="001605CA" w:rsidRDefault="005F2418"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t>
            </w:r>
            <w:r>
              <w:rPr>
                <w:rFonts w:ascii="Times New Roman" w:eastAsiaTheme="minorHAnsi" w:hAnsi="Times New Roman" w:cs="Times New Roman"/>
                <w:sz w:val="24"/>
                <w:szCs w:val="24"/>
                <w:lang w:val="en-US" w:eastAsia="en-US"/>
              </w:rPr>
              <w:t>Diversification of R</w:t>
            </w:r>
            <w:r w:rsidRPr="00EB4107">
              <w:rPr>
                <w:rFonts w:ascii="Times New Roman" w:eastAsiaTheme="minorHAnsi" w:hAnsi="Times New Roman" w:cs="Times New Roman"/>
                <w:sz w:val="24"/>
                <w:szCs w:val="24"/>
                <w:lang w:val="en-US" w:eastAsia="en-US"/>
              </w:rPr>
              <w:t xml:space="preserve">isk </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in a </w:t>
            </w:r>
            <w:r>
              <w:rPr>
                <w:rFonts w:ascii="Times New Roman" w:eastAsiaTheme="minorHAnsi" w:hAnsi="Times New Roman" w:cs="Times New Roman"/>
                <w:sz w:val="24"/>
                <w:szCs w:val="24"/>
                <w:lang w:val="en-US" w:eastAsia="en-US"/>
              </w:rPr>
              <w:t>p</w:t>
            </w:r>
            <w:r w:rsidRPr="00EB4107">
              <w:rPr>
                <w:rFonts w:ascii="Times New Roman" w:eastAsiaTheme="minorHAnsi" w:hAnsi="Times New Roman" w:cs="Times New Roman"/>
                <w:sz w:val="24"/>
                <w:szCs w:val="24"/>
                <w:lang w:val="en-US" w:eastAsia="en-US"/>
              </w:rPr>
              <w:t xml:space="preserve">ortfolio </w:t>
            </w:r>
            <w:r>
              <w:rPr>
                <w:rFonts w:ascii="Times New Roman" w:eastAsiaTheme="minorHAnsi" w:hAnsi="Times New Roman" w:cs="Times New Roman"/>
                <w:sz w:val="24"/>
                <w:szCs w:val="24"/>
                <w:lang w:val="en-US" w:eastAsia="en-US"/>
              </w:rPr>
              <w:t>c</w:t>
            </w:r>
            <w:r w:rsidRPr="00EB4107">
              <w:rPr>
                <w:rFonts w:ascii="Times New Roman" w:eastAsiaTheme="minorHAnsi" w:hAnsi="Times New Roman" w:cs="Times New Roman"/>
                <w:sz w:val="24"/>
                <w:szCs w:val="24"/>
                <w:lang w:val="en-US" w:eastAsia="en-US"/>
              </w:rPr>
              <w:t>ontext</w:t>
            </w:r>
            <w:r>
              <w:rPr>
                <w:rFonts w:ascii="Times New Roman" w:eastAsiaTheme="minorHAnsi" w:hAnsi="Times New Roman" w:cs="Times New Roman"/>
                <w:sz w:val="24"/>
                <w:szCs w:val="24"/>
                <w:lang w:val="en-US" w:eastAsia="en-US"/>
              </w:rPr>
              <w:t xml:space="preserve"> </w:t>
            </w:r>
          </w:p>
          <w:p w14:paraId="2A0E0D6A" w14:textId="77777777" w:rsidR="00EB4107" w:rsidRPr="005F2418" w:rsidRDefault="00363716" w:rsidP="00363716">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sz w:val="24"/>
                <w:szCs w:val="24"/>
                <w:lang w:val="en-US" w:eastAsia="en-US"/>
              </w:rPr>
              <w:t xml:space="preserve">Introduce the concept of systemic and unsystematic risk, use </w:t>
            </w:r>
            <w:r w:rsidRPr="0042111B">
              <w:rPr>
                <w:rFonts w:ascii="Times New Roman" w:eastAsiaTheme="minorHAnsi" w:hAnsi="Times New Roman" w:cs="Times New Roman"/>
                <w:i/>
                <w:sz w:val="24"/>
                <w:szCs w:val="24"/>
                <w:lang w:val="en-US" w:eastAsia="en-US"/>
              </w:rPr>
              <w:t>graph</w:t>
            </w:r>
            <w:r>
              <w:rPr>
                <w:rFonts w:ascii="Times New Roman" w:eastAsiaTheme="minorHAnsi" w:hAnsi="Times New Roman" w:cs="Times New Roman"/>
                <w:sz w:val="24"/>
                <w:szCs w:val="24"/>
                <w:lang w:val="en-US" w:eastAsia="en-US"/>
              </w:rPr>
              <w:t xml:space="preserve"> to explain the behavior of portfolio risk against the varying number of stocks in the portfolio</w:t>
            </w:r>
            <w:r w:rsidR="005F2418">
              <w:rPr>
                <w:rFonts w:ascii="Times New Roman" w:eastAsiaTheme="minorHAnsi" w:hAnsi="Times New Roman" w:cs="Times New Roman"/>
                <w:sz w:val="24"/>
                <w:szCs w:val="24"/>
                <w:lang w:val="en-US" w:eastAsia="en-US"/>
              </w:rPr>
              <w:t xml:space="preserve">, </w:t>
            </w:r>
            <w:r w:rsidR="005F2418" w:rsidRPr="00EB4107">
              <w:rPr>
                <w:rFonts w:ascii="Times New Roman" w:eastAsiaTheme="minorHAnsi" w:hAnsi="Times New Roman" w:cs="Times New Roman"/>
                <w:sz w:val="24"/>
                <w:szCs w:val="24"/>
                <w:lang w:val="en-US" w:eastAsia="en-US"/>
              </w:rPr>
              <w:t xml:space="preserve"> to explain the diversification of unsystematic risk</w:t>
            </w:r>
          </w:p>
          <w:p w14:paraId="78256BC1" w14:textId="635AE38F" w:rsidR="005F2418" w:rsidRDefault="005F2418"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Instructor can steer the discussion</w:t>
            </w:r>
            <w:r w:rsidR="00593E08">
              <w:rPr>
                <w:rFonts w:ascii="Times New Roman" w:eastAsiaTheme="minorHAnsi" w:hAnsi="Times New Roman" w:cs="Times New Roman"/>
                <w:sz w:val="24"/>
                <w:szCs w:val="24"/>
                <w:lang w:val="en-US" w:eastAsia="en-US"/>
              </w:rPr>
              <w:t xml:space="preserve"> (discussion forum) </w:t>
            </w:r>
            <w:r>
              <w:rPr>
                <w:rFonts w:ascii="Times New Roman" w:eastAsiaTheme="minorHAnsi" w:hAnsi="Times New Roman" w:cs="Times New Roman"/>
                <w:sz w:val="24"/>
                <w:szCs w:val="24"/>
                <w:lang w:val="en-US" w:eastAsia="en-US"/>
              </w:rPr>
              <w:t xml:space="preserve"> in class about </w:t>
            </w:r>
          </w:p>
          <w:p w14:paraId="4EA3B98F" w14:textId="77777777" w:rsidR="005F2418" w:rsidRPr="00593E08" w:rsidRDefault="005F2418" w:rsidP="005F2418">
            <w:pPr>
              <w:spacing w:after="160" w:line="259" w:lineRule="auto"/>
              <w:jc w:val="both"/>
              <w:rPr>
                <w:rFonts w:ascii="Times New Roman" w:eastAsiaTheme="minorHAnsi" w:hAnsi="Times New Roman" w:cs="Times New Roman"/>
                <w:i/>
                <w:sz w:val="24"/>
                <w:szCs w:val="24"/>
                <w:lang w:val="en-US" w:eastAsia="en-US"/>
              </w:rPr>
            </w:pPr>
            <w:r>
              <w:rPr>
                <w:rFonts w:ascii="Times New Roman" w:eastAsiaTheme="minorHAnsi" w:hAnsi="Times New Roman" w:cs="Times New Roman"/>
                <w:sz w:val="24"/>
                <w:szCs w:val="24"/>
                <w:lang w:val="en-US" w:eastAsia="en-US"/>
              </w:rPr>
              <w:t xml:space="preserve"> </w:t>
            </w:r>
            <w:r w:rsidRPr="00593E08">
              <w:rPr>
                <w:rFonts w:ascii="Times New Roman" w:eastAsiaTheme="minorHAnsi" w:hAnsi="Times New Roman" w:cs="Times New Roman"/>
                <w:i/>
                <w:sz w:val="24"/>
                <w:szCs w:val="24"/>
                <w:lang w:val="en-US" w:eastAsia="en-US"/>
              </w:rPr>
              <w:t>“Compensation for bearing systematic risk”</w:t>
            </w:r>
          </w:p>
          <w:p w14:paraId="7A1272E5" w14:textId="77777777" w:rsidR="005F2418" w:rsidRPr="00EB4107" w:rsidRDefault="00F31FAD" w:rsidP="005F241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 Learners should be warm up to the </w:t>
            </w:r>
            <w:r w:rsidR="005F2418" w:rsidRPr="00EB4107">
              <w:rPr>
                <w:rFonts w:ascii="Times New Roman" w:eastAsiaTheme="minorHAnsi" w:hAnsi="Times New Roman" w:cs="Times New Roman"/>
                <w:sz w:val="24"/>
                <w:szCs w:val="24"/>
                <w:lang w:val="en-US" w:eastAsia="en-US"/>
              </w:rPr>
              <w:t xml:space="preserve"> concept of beta and CAPM</w:t>
            </w:r>
          </w:p>
          <w:p w14:paraId="30CEB420" w14:textId="564BF7B9" w:rsidR="005F2418" w:rsidRPr="00943D60" w:rsidRDefault="005F2418" w:rsidP="008E508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Volatility versus Risk, use </w:t>
            </w:r>
            <w:r w:rsidR="008E5083">
              <w:rPr>
                <w:rFonts w:ascii="Times New Roman" w:eastAsiaTheme="minorHAnsi" w:hAnsi="Times New Roman" w:cs="Times New Roman"/>
                <w:sz w:val="24"/>
                <w:szCs w:val="24"/>
                <w:lang w:val="en-US" w:eastAsia="en-US"/>
              </w:rPr>
              <w:t>spreadsheet</w:t>
            </w:r>
            <w:r w:rsidRPr="00EB4107">
              <w:rPr>
                <w:rFonts w:ascii="Times New Roman" w:eastAsiaTheme="minorHAnsi" w:hAnsi="Times New Roman" w:cs="Times New Roman"/>
                <w:sz w:val="24"/>
                <w:szCs w:val="24"/>
                <w:lang w:val="en-US" w:eastAsia="en-US"/>
              </w:rPr>
              <w:t xml:space="preserve"> for calculating Beta Coefficients</w:t>
            </w:r>
          </w:p>
        </w:tc>
      </w:tr>
      <w:tr w:rsidR="00EB4107" w:rsidRPr="00EB4107" w14:paraId="0B72B277" w14:textId="77777777" w:rsidTr="00CD452C">
        <w:trPr>
          <w:trHeight w:val="713"/>
        </w:trPr>
        <w:tc>
          <w:tcPr>
            <w:tcW w:w="590" w:type="pct"/>
            <w:vMerge/>
          </w:tcPr>
          <w:p w14:paraId="4931E0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7F3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47F4C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DAE1BF1" w14:textId="600BDBEF" w:rsidR="00EB4107" w:rsidRPr="00F306FF" w:rsidRDefault="00A8539C"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2</w:t>
            </w:r>
          </w:p>
        </w:tc>
      </w:tr>
      <w:tr w:rsidR="00EB4107" w:rsidRPr="00EB4107" w14:paraId="22F7541D" w14:textId="77777777" w:rsidTr="00CD452C">
        <w:trPr>
          <w:trHeight w:val="965"/>
        </w:trPr>
        <w:tc>
          <w:tcPr>
            <w:tcW w:w="590" w:type="pct"/>
            <w:vMerge/>
          </w:tcPr>
          <w:p w14:paraId="4A3529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955A9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0C263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C7E413F" w14:textId="77777777" w:rsidR="00EB4107" w:rsidRPr="00FE2338" w:rsidRDefault="00A266D1" w:rsidP="007D3804">
            <w:pPr>
              <w:pStyle w:val="ListParagraph"/>
              <w:numPr>
                <w:ilvl w:val="0"/>
                <w:numId w:val="10"/>
              </w:numPr>
              <w:spacing w:after="160" w:line="259" w:lineRule="auto"/>
              <w:jc w:val="both"/>
              <w:rPr>
                <w:rFonts w:eastAsiaTheme="minorHAnsi"/>
              </w:rPr>
            </w:pPr>
            <w:r w:rsidRPr="00FE2338">
              <w:rPr>
                <w:rFonts w:eastAsiaTheme="minorHAnsi"/>
              </w:rPr>
              <w:t xml:space="preserve">Interpreting </w:t>
            </w:r>
            <w:r w:rsidR="0078554C" w:rsidRPr="00FE2338">
              <w:rPr>
                <w:rFonts w:eastAsiaTheme="minorHAnsi"/>
              </w:rPr>
              <w:t>V</w:t>
            </w:r>
            <w:r w:rsidRPr="00FE2338">
              <w:rPr>
                <w:rFonts w:eastAsiaTheme="minorHAnsi"/>
              </w:rPr>
              <w:t xml:space="preserve">ariance , Standard deviation and Coefficient of Variation  </w:t>
            </w:r>
          </w:p>
          <w:p w14:paraId="7299E28E" w14:textId="77777777" w:rsidR="00EB4107" w:rsidRPr="00FE2338" w:rsidRDefault="00EB4107" w:rsidP="007D3804">
            <w:pPr>
              <w:pStyle w:val="ListParagraph"/>
              <w:numPr>
                <w:ilvl w:val="0"/>
                <w:numId w:val="10"/>
              </w:numPr>
              <w:spacing w:after="160" w:line="259" w:lineRule="auto"/>
              <w:jc w:val="both"/>
              <w:rPr>
                <w:rFonts w:eastAsiaTheme="minorHAnsi"/>
              </w:rPr>
            </w:pPr>
            <w:r w:rsidRPr="00FE2338">
              <w:rPr>
                <w:rFonts w:eastAsiaTheme="minorHAnsi"/>
              </w:rPr>
              <w:t xml:space="preserve">Risk and diversification </w:t>
            </w:r>
          </w:p>
          <w:p w14:paraId="1495452B" w14:textId="77777777" w:rsidR="00FE2338" w:rsidRPr="00FE2338" w:rsidRDefault="001605CA" w:rsidP="007D3804">
            <w:pPr>
              <w:pStyle w:val="ListParagraph"/>
              <w:numPr>
                <w:ilvl w:val="0"/>
                <w:numId w:val="10"/>
              </w:numPr>
              <w:spacing w:after="160" w:line="259" w:lineRule="auto"/>
              <w:jc w:val="both"/>
              <w:rPr>
                <w:rFonts w:eastAsiaTheme="minorHAnsi"/>
                <w:bCs/>
              </w:rPr>
            </w:pPr>
            <w:r w:rsidRPr="00FE2338">
              <w:rPr>
                <w:rFonts w:eastAsiaTheme="minorHAnsi"/>
              </w:rPr>
              <w:t>Understanding diversifiable and non-diversifiable risk</w:t>
            </w:r>
            <w:r w:rsidR="00FE2338" w:rsidRPr="00FE2338">
              <w:rPr>
                <w:rFonts w:eastAsiaTheme="minorHAnsi"/>
                <w:bCs/>
              </w:rPr>
              <w:t xml:space="preserve"> </w:t>
            </w:r>
          </w:p>
          <w:p w14:paraId="3D8B4588" w14:textId="77777777" w:rsidR="001605CA" w:rsidRPr="00F306FF" w:rsidRDefault="00FE2338" w:rsidP="007D3804">
            <w:pPr>
              <w:pStyle w:val="ListParagraph"/>
              <w:numPr>
                <w:ilvl w:val="0"/>
                <w:numId w:val="10"/>
              </w:numPr>
              <w:spacing w:after="160" w:line="259" w:lineRule="auto"/>
              <w:jc w:val="both"/>
              <w:rPr>
                <w:rFonts w:eastAsiaTheme="minorHAnsi"/>
                <w:bCs/>
              </w:rPr>
            </w:pPr>
            <w:r w:rsidRPr="00FE2338">
              <w:rPr>
                <w:rFonts w:eastAsiaTheme="minorHAnsi"/>
                <w:bCs/>
              </w:rPr>
              <w:t xml:space="preserve">Distinguish between Systematic Risk and nonsystematic risk </w:t>
            </w:r>
          </w:p>
        </w:tc>
      </w:tr>
      <w:tr w:rsidR="00EB4107" w:rsidRPr="00EB4107" w14:paraId="5C0F4081" w14:textId="77777777" w:rsidTr="00CD452C">
        <w:trPr>
          <w:trHeight w:val="623"/>
        </w:trPr>
        <w:tc>
          <w:tcPr>
            <w:tcW w:w="590" w:type="pct"/>
            <w:vMerge/>
          </w:tcPr>
          <w:p w14:paraId="0562B0F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2C5BD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ECCD6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33F3CE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CD452C">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2 : Time Value of Money</w:t>
            </w:r>
          </w:p>
        </w:tc>
      </w:tr>
      <w:tr w:rsidR="00EB4107" w:rsidRPr="00EB4107" w14:paraId="28C8C327" w14:textId="77777777" w:rsidTr="00CD452C">
        <w:trPr>
          <w:trHeight w:val="943"/>
        </w:trPr>
        <w:tc>
          <w:tcPr>
            <w:tcW w:w="590" w:type="pct"/>
            <w:vMerge w:val="restart"/>
          </w:tcPr>
          <w:p w14:paraId="232E8AB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5</w:t>
            </w:r>
          </w:p>
        </w:tc>
        <w:tc>
          <w:tcPr>
            <w:tcW w:w="921"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95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CD452C">
        <w:trPr>
          <w:trHeight w:val="765"/>
        </w:trPr>
        <w:tc>
          <w:tcPr>
            <w:tcW w:w="590"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CD452C">
        <w:trPr>
          <w:trHeight w:val="810"/>
        </w:trPr>
        <w:tc>
          <w:tcPr>
            <w:tcW w:w="590"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539"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77777777"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Similarly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E4C4C">
        <w:trPr>
          <w:trHeight w:val="845"/>
        </w:trPr>
        <w:tc>
          <w:tcPr>
            <w:tcW w:w="590"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91557ED" w14:textId="6DC8E46F"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49F16268" w14:textId="77777777" w:rsidTr="00CD452C">
        <w:trPr>
          <w:trHeight w:val="980"/>
        </w:trPr>
        <w:tc>
          <w:tcPr>
            <w:tcW w:w="590"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CD452C">
        <w:trPr>
          <w:trHeight w:val="695"/>
        </w:trPr>
        <w:tc>
          <w:tcPr>
            <w:tcW w:w="590"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CD452C">
        <w:trPr>
          <w:trHeight w:val="885"/>
        </w:trPr>
        <w:tc>
          <w:tcPr>
            <w:tcW w:w="590" w:type="pct"/>
            <w:vMerge w:val="restart"/>
          </w:tcPr>
          <w:p w14:paraId="5C64EA4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6</w:t>
            </w:r>
          </w:p>
        </w:tc>
        <w:tc>
          <w:tcPr>
            <w:tcW w:w="921"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95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CD452C">
        <w:trPr>
          <w:trHeight w:val="465"/>
        </w:trPr>
        <w:tc>
          <w:tcPr>
            <w:tcW w:w="590"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CD452C">
        <w:trPr>
          <w:trHeight w:val="585"/>
        </w:trPr>
        <w:tc>
          <w:tcPr>
            <w:tcW w:w="590"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 that all students are onboard</w:t>
            </w:r>
          </w:p>
        </w:tc>
      </w:tr>
      <w:tr w:rsidR="00EB4107" w:rsidRPr="00EB4107" w14:paraId="76E69FC7" w14:textId="77777777" w:rsidTr="00CD452C">
        <w:trPr>
          <w:trHeight w:val="750"/>
        </w:trPr>
        <w:tc>
          <w:tcPr>
            <w:tcW w:w="590"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62F1288" w14:textId="70B98A40" w:rsidR="005509C2"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51471F">
              <w:rPr>
                <w:rFonts w:ascii="Times New Roman" w:hAnsi="Times New Roman" w:cs="Times New Roman"/>
                <w:b/>
                <w:sz w:val="24"/>
                <w:szCs w:val="24"/>
                <w:lang w:val="en-US" w:eastAsia="en-US"/>
              </w:rPr>
              <w:t>3</w:t>
            </w:r>
          </w:p>
        </w:tc>
      </w:tr>
      <w:tr w:rsidR="00EB4107" w:rsidRPr="00EB4107" w14:paraId="1F14DCE9" w14:textId="77777777" w:rsidTr="00CD452C">
        <w:trPr>
          <w:trHeight w:val="780"/>
        </w:trPr>
        <w:tc>
          <w:tcPr>
            <w:tcW w:w="590"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CD452C">
        <w:trPr>
          <w:trHeight w:val="677"/>
        </w:trPr>
        <w:tc>
          <w:tcPr>
            <w:tcW w:w="590"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CD452C">
        <w:trPr>
          <w:trHeight w:val="666"/>
        </w:trPr>
        <w:tc>
          <w:tcPr>
            <w:tcW w:w="590" w:type="pct"/>
            <w:vMerge w:val="restart"/>
          </w:tcPr>
          <w:p w14:paraId="16FF2EC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7</w:t>
            </w:r>
          </w:p>
        </w:tc>
        <w:tc>
          <w:tcPr>
            <w:tcW w:w="921" w:type="pct"/>
            <w:vMerge w:val="restart"/>
          </w:tcPr>
          <w:p w14:paraId="56B22DAE" w14:textId="0EA4A179"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Value </w:t>
            </w:r>
            <w:r w:rsidR="00ED39DD" w:rsidRPr="00EB4107">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b/>
                <w:bCs/>
                <w:sz w:val="24"/>
                <w:szCs w:val="24"/>
                <w:lang w:val="en-US" w:eastAsia="en-US"/>
              </w:rPr>
              <w:t>of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lastRenderedPageBreak/>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7E9D411C"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Different Types of Interest Rates</w:t>
            </w:r>
            <w:r>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Fractional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CD452C">
        <w:trPr>
          <w:trHeight w:val="675"/>
        </w:trPr>
        <w:tc>
          <w:tcPr>
            <w:tcW w:w="590"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CD452C">
        <w:trPr>
          <w:trHeight w:val="645"/>
        </w:trPr>
        <w:tc>
          <w:tcPr>
            <w:tcW w:w="590"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539" w:type="pct"/>
            <w:gridSpan w:val="3"/>
          </w:tcPr>
          <w:p w14:paraId="6C01FDBD" w14:textId="77777777"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 are given below</w:t>
            </w:r>
          </w:p>
          <w:p w14:paraId="23702589"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Loan amortization / Debenture redemption </w:t>
            </w:r>
          </w:p>
          <w:p w14:paraId="205CC593" w14:textId="77777777" w:rsidR="008258D1"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Retirement planning </w:t>
            </w:r>
            <w:r w:rsidR="00122722">
              <w:rPr>
                <w:rFonts w:ascii="Times New Roman" w:eastAsiaTheme="minorHAnsi" w:hAnsi="Times New Roman" w:cs="Times New Roman"/>
                <w:bCs/>
                <w:sz w:val="24"/>
                <w:szCs w:val="24"/>
                <w:lang w:val="en-US" w:eastAsia="en-US"/>
              </w:rPr>
              <w:t xml:space="preserve">/  </w:t>
            </w:r>
            <w:r w:rsidR="007F5B5D">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ndowment funds </w:t>
            </w:r>
          </w:p>
          <w:p w14:paraId="221452D9" w14:textId="77777777" w:rsidR="00122722"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Planning for purchase of Capital assets</w:t>
            </w:r>
            <w:r w:rsidR="00122722">
              <w:rPr>
                <w:rFonts w:ascii="Times New Roman" w:eastAsiaTheme="minorHAnsi" w:hAnsi="Times New Roman" w:cs="Times New Roman"/>
                <w:bCs/>
                <w:sz w:val="24"/>
                <w:szCs w:val="24"/>
                <w:lang w:val="en-US" w:eastAsia="en-US"/>
              </w:rPr>
              <w:t xml:space="preserve"> / </w:t>
            </w:r>
            <w:r w:rsidR="007F5B5D">
              <w:rPr>
                <w:rFonts w:ascii="Times New Roman" w:eastAsiaTheme="minorHAnsi" w:hAnsi="Times New Roman" w:cs="Times New Roman"/>
                <w:bCs/>
                <w:sz w:val="24"/>
                <w:szCs w:val="24"/>
                <w:lang w:val="en-US" w:eastAsia="en-US"/>
              </w:rPr>
              <w:t>C</w:t>
            </w:r>
            <w:r w:rsidR="00122722">
              <w:rPr>
                <w:rFonts w:ascii="Times New Roman" w:eastAsiaTheme="minorHAnsi" w:hAnsi="Times New Roman" w:cs="Times New Roman"/>
                <w:bCs/>
                <w:sz w:val="24"/>
                <w:szCs w:val="24"/>
                <w:lang w:val="en-US" w:eastAsia="en-U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CD452C">
        <w:trPr>
          <w:trHeight w:val="525"/>
        </w:trPr>
        <w:tc>
          <w:tcPr>
            <w:tcW w:w="590"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03C8354" w14:textId="549B15A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p>
        </w:tc>
      </w:tr>
      <w:tr w:rsidR="00EB4107" w:rsidRPr="00EB4107" w14:paraId="3190BF63" w14:textId="77777777" w:rsidTr="00CD452C">
        <w:trPr>
          <w:trHeight w:val="435"/>
        </w:trPr>
        <w:tc>
          <w:tcPr>
            <w:tcW w:w="590"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CD452C">
        <w:trPr>
          <w:trHeight w:val="450"/>
        </w:trPr>
        <w:tc>
          <w:tcPr>
            <w:tcW w:w="590"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CD452C">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CD452C">
        <w:trPr>
          <w:trHeight w:val="930"/>
        </w:trPr>
        <w:tc>
          <w:tcPr>
            <w:tcW w:w="590" w:type="pct"/>
            <w:vMerge w:val="restart"/>
          </w:tcPr>
          <w:p w14:paraId="0D0EAC3F"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8</w:t>
            </w:r>
          </w:p>
        </w:tc>
        <w:tc>
          <w:tcPr>
            <w:tcW w:w="921"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Importance of capital budgeting, Generating ideas for capital proj</w:t>
            </w:r>
            <w:r w:rsidR="006660E2">
              <w:rPr>
                <w:rFonts w:ascii="Times New Roman" w:eastAsiaTheme="minorHAnsi" w:hAnsi="Times New Roman" w:cs="Times New Roman"/>
                <w:sz w:val="24"/>
                <w:szCs w:val="24"/>
                <w:lang w:val="en-US" w:eastAsia="en-US"/>
              </w:rPr>
              <w:t>ects,  Project classifications</w:t>
            </w:r>
          </w:p>
        </w:tc>
        <w:tc>
          <w:tcPr>
            <w:tcW w:w="95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CD452C">
        <w:trPr>
          <w:trHeight w:val="785"/>
        </w:trPr>
        <w:tc>
          <w:tcPr>
            <w:tcW w:w="590"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CD452C">
        <w:trPr>
          <w:trHeight w:val="1035"/>
        </w:trPr>
        <w:tc>
          <w:tcPr>
            <w:tcW w:w="590"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539" w:type="pct"/>
            <w:gridSpan w:val="3"/>
            <w:vAlign w:val="center"/>
          </w:tcPr>
          <w:p w14:paraId="03577E9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Initiate a discussion in the class ,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 xml:space="preserve">A case based on capital budgeting decision need to introduced in the class and discussed </w:t>
            </w:r>
            <w:r w:rsidR="002238A4">
              <w:rPr>
                <w:rFonts w:ascii="Times New Roman" w:hAnsi="Times New Roman" w:cs="Times New Roman"/>
              </w:rPr>
              <w:t xml:space="preserve">– e.g. </w:t>
            </w:r>
            <w:r w:rsidR="002238A4" w:rsidRPr="00BF429F">
              <w:rPr>
                <w:rFonts w:ascii="Times New Roman" w:hAnsi="Times New Roman" w:cs="Times New Roman"/>
                <w:i/>
              </w:rPr>
              <w:t>Panama Canal</w:t>
            </w:r>
            <w:r w:rsidR="00BF429F">
              <w:rPr>
                <w:rFonts w:ascii="Times New Roman" w:hAnsi="Times New Roman" w:cs="Times New Roman"/>
                <w:i/>
              </w:rPr>
              <w:t xml:space="preserve">/ Balarampur Chini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CD452C">
        <w:trPr>
          <w:trHeight w:val="780"/>
        </w:trPr>
        <w:tc>
          <w:tcPr>
            <w:tcW w:w="590"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4E93DC0" w14:textId="746F851F"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8E4C4C">
              <w:rPr>
                <w:rFonts w:ascii="Times New Roman" w:hAnsi="Times New Roman" w:cs="Times New Roman"/>
                <w:b/>
                <w:sz w:val="24"/>
                <w:szCs w:val="24"/>
                <w:lang w:val="en-US" w:eastAsia="en-US"/>
              </w:rPr>
              <w:t>1</w:t>
            </w:r>
            <w:r w:rsidR="008E4C4C">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3</w:t>
            </w:r>
            <w:r w:rsidR="008E4C4C">
              <w:rPr>
                <w:rFonts w:ascii="Times New Roman" w:hAnsi="Times New Roman" w:cs="Times New Roman"/>
                <w:b/>
                <w:sz w:val="24"/>
                <w:szCs w:val="24"/>
                <w:lang w:val="en-US" w:eastAsia="en-US"/>
              </w:rPr>
              <w:t xml:space="preserve"> , </w:t>
            </w:r>
            <w:r w:rsidRPr="0070140E">
              <w:rPr>
                <w:rFonts w:ascii="Times New Roman" w:hAnsi="Times New Roman" w:cs="Times New Roman"/>
                <w:b/>
                <w:sz w:val="24"/>
                <w:szCs w:val="24"/>
                <w:lang w:val="en-US" w:eastAsia="en-US"/>
              </w:rPr>
              <w:t>CLO</w:t>
            </w:r>
            <w:r w:rsidR="00766E09">
              <w:rPr>
                <w:rFonts w:ascii="Times New Roman" w:hAnsi="Times New Roman" w:cs="Times New Roman"/>
                <w:b/>
                <w:sz w:val="24"/>
                <w:szCs w:val="24"/>
                <w:lang w:val="en-US" w:eastAsia="en-US"/>
              </w:rPr>
              <w:t>5</w:t>
            </w:r>
          </w:p>
        </w:tc>
      </w:tr>
      <w:tr w:rsidR="00EB4107" w:rsidRPr="00EB4107" w14:paraId="1E10766B" w14:textId="77777777" w:rsidTr="00CD452C">
        <w:trPr>
          <w:trHeight w:val="840"/>
        </w:trPr>
        <w:tc>
          <w:tcPr>
            <w:tcW w:w="590"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Understand why capital expenditure decisions are one of the most important decision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making,  is superior than non-discounting techniques </w:t>
            </w:r>
          </w:p>
        </w:tc>
      </w:tr>
      <w:tr w:rsidR="00EB4107" w:rsidRPr="00EB4107" w14:paraId="3AFEEFE7" w14:textId="77777777" w:rsidTr="00CD452C">
        <w:trPr>
          <w:trHeight w:val="1305"/>
        </w:trPr>
        <w:tc>
          <w:tcPr>
            <w:tcW w:w="590"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CD452C">
        <w:trPr>
          <w:trHeight w:val="826"/>
        </w:trPr>
        <w:tc>
          <w:tcPr>
            <w:tcW w:w="590" w:type="pct"/>
            <w:vMerge w:val="restart"/>
          </w:tcPr>
          <w:p w14:paraId="614655E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9</w:t>
            </w:r>
          </w:p>
        </w:tc>
        <w:tc>
          <w:tcPr>
            <w:tcW w:w="921"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95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CD452C">
        <w:trPr>
          <w:trHeight w:val="780"/>
        </w:trPr>
        <w:tc>
          <w:tcPr>
            <w:tcW w:w="590"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CD452C">
        <w:trPr>
          <w:trHeight w:val="690"/>
        </w:trPr>
        <w:tc>
          <w:tcPr>
            <w:tcW w:w="590"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Pedagogy :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539"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 ARR)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lastRenderedPageBreak/>
              <w:t>Demonstrate the project selection on the basis of Pay-back period method</w:t>
            </w:r>
          </w:p>
        </w:tc>
      </w:tr>
      <w:tr w:rsidR="00EB4107" w:rsidRPr="00EB4107" w14:paraId="632E74B3" w14:textId="77777777" w:rsidTr="00CD452C">
        <w:trPr>
          <w:trHeight w:val="660"/>
        </w:trPr>
        <w:tc>
          <w:tcPr>
            <w:tcW w:w="590"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4E746AB5" w14:textId="232DEA45"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DD4277D" w14:textId="77777777" w:rsidTr="00C014DD">
        <w:trPr>
          <w:trHeight w:hRule="exact" w:val="2512"/>
        </w:trPr>
        <w:tc>
          <w:tcPr>
            <w:tcW w:w="590"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CD452C">
        <w:trPr>
          <w:trHeight w:hRule="exact" w:val="643"/>
        </w:trPr>
        <w:tc>
          <w:tcPr>
            <w:tcW w:w="590"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CD452C">
        <w:trPr>
          <w:trHeight w:val="692"/>
        </w:trPr>
        <w:tc>
          <w:tcPr>
            <w:tcW w:w="590" w:type="pct"/>
            <w:vMerge w:val="restart"/>
          </w:tcPr>
          <w:p w14:paraId="3D4CAB00"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10</w:t>
            </w:r>
          </w:p>
        </w:tc>
        <w:tc>
          <w:tcPr>
            <w:tcW w:w="921"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0CDB1100"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Return </w:t>
            </w:r>
            <w:r w:rsidR="004D7424">
              <w:rPr>
                <w:rFonts w:ascii="Times New Roman" w:eastAsiaTheme="minorHAnsi" w:hAnsi="Times New Roman" w:cs="Times New Roman"/>
                <w:sz w:val="24"/>
                <w:szCs w:val="24"/>
                <w:lang w:val="en-US" w:eastAsia="en-US"/>
              </w:rPr>
              <w:t>,</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CD452C">
        <w:trPr>
          <w:trHeight w:val="570"/>
        </w:trPr>
        <w:tc>
          <w:tcPr>
            <w:tcW w:w="590"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CD452C">
        <w:trPr>
          <w:trHeight w:val="405"/>
        </w:trPr>
        <w:tc>
          <w:tcPr>
            <w:tcW w:w="590"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539"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CD452C">
        <w:trPr>
          <w:trHeight w:val="480"/>
        </w:trPr>
        <w:tc>
          <w:tcPr>
            <w:tcW w:w="590"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6A98592" w14:textId="230BEA3F"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208A80A3" w14:textId="77777777" w:rsidTr="00CD452C">
        <w:trPr>
          <w:trHeight w:val="330"/>
        </w:trPr>
        <w:tc>
          <w:tcPr>
            <w:tcW w:w="590"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lastRenderedPageBreak/>
              <w:t>Appreciate the situation when IRR and NPV gives conflicting results</w:t>
            </w:r>
          </w:p>
        </w:tc>
      </w:tr>
      <w:tr w:rsidR="00EB4107" w:rsidRPr="00EB4107" w14:paraId="669E9A08" w14:textId="77777777" w:rsidTr="00CD452C">
        <w:trPr>
          <w:trHeight w:val="270"/>
        </w:trPr>
        <w:tc>
          <w:tcPr>
            <w:tcW w:w="590"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CD452C">
        <w:trPr>
          <w:trHeight w:val="570"/>
        </w:trPr>
        <w:tc>
          <w:tcPr>
            <w:tcW w:w="590" w:type="pct"/>
            <w:vMerge w:val="restart"/>
          </w:tcPr>
          <w:p w14:paraId="6D880051"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11</w:t>
            </w:r>
          </w:p>
        </w:tc>
        <w:tc>
          <w:tcPr>
            <w:tcW w:w="921"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95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CD452C">
        <w:trPr>
          <w:trHeight w:val="255"/>
        </w:trPr>
        <w:tc>
          <w:tcPr>
            <w:tcW w:w="590"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CD452C">
        <w:trPr>
          <w:trHeight w:val="315"/>
        </w:trPr>
        <w:tc>
          <w:tcPr>
            <w:tcW w:w="590"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539"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CD452C">
        <w:trPr>
          <w:trHeight w:val="285"/>
        </w:trPr>
        <w:tc>
          <w:tcPr>
            <w:tcW w:w="590"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B409247" w14:textId="1D507A09"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1F8DCFB" w14:textId="77777777" w:rsidTr="00CD452C">
        <w:trPr>
          <w:trHeight w:val="240"/>
        </w:trPr>
        <w:tc>
          <w:tcPr>
            <w:tcW w:w="590"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after tax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CD452C">
        <w:trPr>
          <w:trHeight w:val="495"/>
        </w:trPr>
        <w:tc>
          <w:tcPr>
            <w:tcW w:w="590"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CD452C">
        <w:trPr>
          <w:trHeight w:val="825"/>
        </w:trPr>
        <w:tc>
          <w:tcPr>
            <w:tcW w:w="590" w:type="pct"/>
            <w:vMerge w:val="restart"/>
            <w:shd w:val="clear" w:color="auto" w:fill="auto"/>
          </w:tcPr>
          <w:p w14:paraId="39BA482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12</w:t>
            </w:r>
          </w:p>
        </w:tc>
        <w:tc>
          <w:tcPr>
            <w:tcW w:w="921"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76CB93C6"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NPV </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r w:rsidRPr="00EB4107">
              <w:rPr>
                <w:rFonts w:ascii="Times New Roman" w:eastAsiaTheme="minorHAnsi" w:hAnsi="Times New Roman" w:cs="Times New Roman"/>
                <w:sz w:val="24"/>
                <w:szCs w:val="24"/>
                <w:lang w:val="en-US" w:eastAsia="en-US"/>
              </w:rPr>
              <w:t>Modified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CD452C">
        <w:trPr>
          <w:trHeight w:val="855"/>
        </w:trPr>
        <w:tc>
          <w:tcPr>
            <w:tcW w:w="590"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CD452C">
        <w:trPr>
          <w:trHeight w:val="690"/>
        </w:trPr>
        <w:tc>
          <w:tcPr>
            <w:tcW w:w="590"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 xml:space="preserve">numerical computations </w:t>
            </w:r>
            <w:r w:rsidR="00B64ACF" w:rsidRPr="004D7424">
              <w:rPr>
                <w:rFonts w:ascii="Times New Roman" w:eastAsiaTheme="minorHAnsi" w:hAnsi="Times New Roman" w:cs="Times New Roman"/>
                <w:sz w:val="24"/>
                <w:szCs w:val="24"/>
                <w:lang w:val="en-US" w:eastAsia="en-US"/>
              </w:rPr>
              <w:lastRenderedPageBreak/>
              <w:t>using  board/spread sheet</w:t>
            </w:r>
          </w:p>
        </w:tc>
        <w:tc>
          <w:tcPr>
            <w:tcW w:w="2539" w:type="pct"/>
            <w:gridSpan w:val="3"/>
          </w:tcPr>
          <w:p w14:paraId="4DDC8537" w14:textId="77777777" w:rsidR="003937CD" w:rsidRDefault="003937CD" w:rsidP="007D3804">
            <w:pPr>
              <w:pStyle w:val="ListParagraph"/>
              <w:numPr>
                <w:ilvl w:val="0"/>
                <w:numId w:val="17"/>
              </w:numPr>
            </w:pPr>
            <w:r>
              <w:lastRenderedPageBreak/>
              <w:t>By taking an appropriate example  compute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w:t>
            </w:r>
            <w:r>
              <w:lastRenderedPageBreak/>
              <w:t xml:space="preserve">criterion in case of conflicting result given by NPV and IRR techniques </w:t>
            </w:r>
          </w:p>
        </w:tc>
      </w:tr>
      <w:tr w:rsidR="00EB4107" w:rsidRPr="00EB4107" w14:paraId="6FD44DFC" w14:textId="77777777" w:rsidTr="00CD452C">
        <w:trPr>
          <w:trHeight w:val="810"/>
        </w:trPr>
        <w:tc>
          <w:tcPr>
            <w:tcW w:w="590"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F9C0764" w14:textId="10A6386E"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 xml:space="preserve">3 ,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C021E84" w14:textId="77777777" w:rsidTr="00CD452C">
        <w:trPr>
          <w:trHeight w:val="660"/>
        </w:trPr>
        <w:tc>
          <w:tcPr>
            <w:tcW w:w="590"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CD452C">
        <w:trPr>
          <w:trHeight w:val="630"/>
        </w:trPr>
        <w:tc>
          <w:tcPr>
            <w:tcW w:w="590"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CD452C">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4 : Long Term Financing and Cost of Capital</w:t>
            </w:r>
          </w:p>
        </w:tc>
      </w:tr>
      <w:tr w:rsidR="00EB4107" w:rsidRPr="00EB4107" w14:paraId="5BFB4AD3" w14:textId="77777777" w:rsidTr="00CD452C">
        <w:trPr>
          <w:trHeight w:val="600"/>
        </w:trPr>
        <w:tc>
          <w:tcPr>
            <w:tcW w:w="590" w:type="pct"/>
            <w:vMerge w:val="restart"/>
          </w:tcPr>
          <w:p w14:paraId="16845B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13</w:t>
            </w:r>
          </w:p>
        </w:tc>
        <w:tc>
          <w:tcPr>
            <w:tcW w:w="921"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95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CD452C">
        <w:trPr>
          <w:trHeight w:val="540"/>
        </w:trPr>
        <w:tc>
          <w:tcPr>
            <w:tcW w:w="590"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CD452C">
        <w:trPr>
          <w:trHeight w:val="615"/>
        </w:trPr>
        <w:tc>
          <w:tcPr>
            <w:tcW w:w="590"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539"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CD452C">
        <w:trPr>
          <w:trHeight w:val="420"/>
        </w:trPr>
        <w:tc>
          <w:tcPr>
            <w:tcW w:w="590"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999B106" w14:textId="75891171"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3F5DD0DF" w14:textId="77777777" w:rsidTr="00CD452C">
        <w:trPr>
          <w:trHeight w:val="375"/>
        </w:trPr>
        <w:tc>
          <w:tcPr>
            <w:tcW w:w="590"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CD452C">
        <w:trPr>
          <w:trHeight w:val="330"/>
        </w:trPr>
        <w:tc>
          <w:tcPr>
            <w:tcW w:w="590"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CD452C">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CD452C">
        <w:trPr>
          <w:trHeight w:val="270"/>
        </w:trPr>
        <w:tc>
          <w:tcPr>
            <w:tcW w:w="590" w:type="pct"/>
            <w:vMerge w:val="restart"/>
          </w:tcPr>
          <w:p w14:paraId="0A7F16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14</w:t>
            </w:r>
          </w:p>
        </w:tc>
        <w:tc>
          <w:tcPr>
            <w:tcW w:w="921"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3CBE7F4C"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Estimating cost of equity :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95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CD452C">
        <w:trPr>
          <w:trHeight w:val="405"/>
        </w:trPr>
        <w:tc>
          <w:tcPr>
            <w:tcW w:w="590"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CD452C">
        <w:trPr>
          <w:trHeight w:val="675"/>
        </w:trPr>
        <w:tc>
          <w:tcPr>
            <w:tcW w:w="590"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DA2DC0E" w14:textId="51A52837" w:rsidR="00EB4107" w:rsidRDefault="00EB4107"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539" w:type="pct"/>
            <w:gridSpan w:val="3"/>
          </w:tcPr>
          <w:p w14:paraId="3A29ED81" w14:textId="77777777" w:rsidR="002174D7" w:rsidRDefault="002174D7" w:rsidP="007D3804">
            <w:pPr>
              <w:pStyle w:val="ListParagraph"/>
              <w:numPr>
                <w:ilvl w:val="0"/>
                <w:numId w:val="17"/>
              </w:numPr>
            </w:pPr>
            <w:r>
              <w:t xml:space="preserve">Show with  a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7777777" w:rsidR="00097130" w:rsidRDefault="00097130" w:rsidP="007D3804">
            <w:pPr>
              <w:pStyle w:val="ListParagraph"/>
              <w:numPr>
                <w:ilvl w:val="0"/>
                <w:numId w:val="17"/>
              </w:numPr>
            </w:pPr>
            <w:r>
              <w:t>Instructor to explain the computation of cost of  preferred stock using appropriate example</w:t>
            </w:r>
          </w:p>
          <w:p w14:paraId="6B95F836" w14:textId="77777777" w:rsidR="003937CD" w:rsidRDefault="00097130" w:rsidP="007D3804">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Instructor to demonstrate the computation of valuation of debentures ,  preference share and equity shares</w:t>
            </w:r>
          </w:p>
        </w:tc>
      </w:tr>
      <w:tr w:rsidR="00EB4107" w:rsidRPr="00EB4107" w14:paraId="67988E25" w14:textId="77777777" w:rsidTr="00CD452C">
        <w:trPr>
          <w:trHeight w:val="420"/>
        </w:trPr>
        <w:tc>
          <w:tcPr>
            <w:tcW w:w="590"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0113971B" w14:textId="5D2E7FF9"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BC3EB8A" w14:textId="77777777" w:rsidTr="00CD452C">
        <w:trPr>
          <w:trHeight w:val="390"/>
        </w:trPr>
        <w:tc>
          <w:tcPr>
            <w:tcW w:w="590"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CD452C">
        <w:trPr>
          <w:trHeight w:val="405"/>
        </w:trPr>
        <w:tc>
          <w:tcPr>
            <w:tcW w:w="590"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CD452C">
        <w:trPr>
          <w:trHeight w:val="615"/>
        </w:trPr>
        <w:tc>
          <w:tcPr>
            <w:tcW w:w="590" w:type="pct"/>
            <w:vMerge w:val="restart"/>
          </w:tcPr>
          <w:p w14:paraId="303A5684"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15</w:t>
            </w:r>
          </w:p>
        </w:tc>
        <w:tc>
          <w:tcPr>
            <w:tcW w:w="921"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95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CD452C">
        <w:trPr>
          <w:trHeight w:val="330"/>
        </w:trPr>
        <w:tc>
          <w:tcPr>
            <w:tcW w:w="590"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CD452C">
        <w:trPr>
          <w:trHeight w:val="285"/>
        </w:trPr>
        <w:tc>
          <w:tcPr>
            <w:tcW w:w="590"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ase study analysis focused on  leverage</w:t>
            </w:r>
            <w:r w:rsidR="00FD2676">
              <w:rPr>
                <w:rFonts w:ascii="Times New Roman" w:eastAsiaTheme="minorHAnsi" w:hAnsi="Times New Roman" w:cs="Times New Roman"/>
                <w:b/>
                <w:sz w:val="24"/>
                <w:szCs w:val="24"/>
                <w:lang w:val="en-US" w:eastAsia="en-US"/>
              </w:rPr>
              <w:t xml:space="preserve">  </w:t>
            </w:r>
          </w:p>
        </w:tc>
        <w:tc>
          <w:tcPr>
            <w:tcW w:w="2539"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EB4107" w:rsidRPr="00EB4107" w14:paraId="5B5FA397" w14:textId="77777777" w:rsidTr="00CD452C">
        <w:trPr>
          <w:trHeight w:val="495"/>
        </w:trPr>
        <w:tc>
          <w:tcPr>
            <w:tcW w:w="590"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2FEFDEA" w14:textId="60BC3FE5"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4BDE5A19" w14:textId="77777777" w:rsidTr="00CD452C">
        <w:trPr>
          <w:trHeight w:val="600"/>
        </w:trPr>
        <w:tc>
          <w:tcPr>
            <w:tcW w:w="590"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77777777"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of  leverage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CD452C">
        <w:trPr>
          <w:trHeight w:val="555"/>
        </w:trPr>
        <w:tc>
          <w:tcPr>
            <w:tcW w:w="590"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CD452C">
        <w:trPr>
          <w:trHeight w:val="525"/>
        </w:trPr>
        <w:tc>
          <w:tcPr>
            <w:tcW w:w="590" w:type="pct"/>
            <w:vMerge w:val="restart"/>
          </w:tcPr>
          <w:p w14:paraId="2AE9CD18"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16</w:t>
            </w:r>
          </w:p>
        </w:tc>
        <w:tc>
          <w:tcPr>
            <w:tcW w:w="921"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77777777"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Financial Leverage and Shareholders’ Risk &amp; Return  and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95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CD452C">
        <w:trPr>
          <w:trHeight w:val="585"/>
        </w:trPr>
        <w:tc>
          <w:tcPr>
            <w:tcW w:w="590"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CD452C">
        <w:trPr>
          <w:trHeight w:val="465"/>
        </w:trPr>
        <w:tc>
          <w:tcPr>
            <w:tcW w:w="590"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539"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CD452C">
        <w:trPr>
          <w:trHeight w:val="375"/>
        </w:trPr>
        <w:tc>
          <w:tcPr>
            <w:tcW w:w="590"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265980C9" w14:textId="485713D7"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6B717D88" w14:textId="77777777" w:rsidTr="00CD452C">
        <w:trPr>
          <w:trHeight w:val="255"/>
        </w:trPr>
        <w:tc>
          <w:tcPr>
            <w:tcW w:w="590"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77777777"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of  leverage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CD452C">
        <w:trPr>
          <w:trHeight w:val="247"/>
        </w:trPr>
        <w:tc>
          <w:tcPr>
            <w:tcW w:w="590"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CD452C">
        <w:trPr>
          <w:trHeight w:val="660"/>
        </w:trPr>
        <w:tc>
          <w:tcPr>
            <w:tcW w:w="590" w:type="pct"/>
            <w:vMerge w:val="restart"/>
          </w:tcPr>
          <w:p w14:paraId="51601316"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17</w:t>
            </w:r>
          </w:p>
        </w:tc>
        <w:tc>
          <w:tcPr>
            <w:tcW w:w="921"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Describe capital structure ,</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95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CD452C">
        <w:trPr>
          <w:trHeight w:val="705"/>
        </w:trPr>
        <w:tc>
          <w:tcPr>
            <w:tcW w:w="590"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CD452C">
        <w:trPr>
          <w:trHeight w:val="660"/>
        </w:trPr>
        <w:tc>
          <w:tcPr>
            <w:tcW w:w="590"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929B927" w14:textId="04A86CDE"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3B356F">
              <w:rPr>
                <w:rFonts w:ascii="Times New Roman" w:eastAsiaTheme="minorHAnsi" w:hAnsi="Times New Roman" w:cs="Times New Roman"/>
                <w:b/>
                <w:sz w:val="24"/>
                <w:szCs w:val="24"/>
                <w:lang w:val="en-US" w:eastAsia="en-US"/>
              </w:rPr>
              <w:t>Disussion</w:t>
            </w:r>
          </w:p>
        </w:tc>
        <w:tc>
          <w:tcPr>
            <w:tcW w:w="2539" w:type="pct"/>
            <w:gridSpan w:val="3"/>
          </w:tcPr>
          <w:p w14:paraId="40B0DDDE" w14:textId="77777777" w:rsidR="00EB4107" w:rsidRPr="00C40989" w:rsidRDefault="00C40989" w:rsidP="007D3804">
            <w:pPr>
              <w:pStyle w:val="ListParagraph"/>
              <w:numPr>
                <w:ilvl w:val="0"/>
                <w:numId w:val="21"/>
              </w:numPr>
              <w:spacing w:after="160" w:line="259" w:lineRule="auto"/>
              <w:jc w:val="both"/>
              <w:rPr>
                <w:rFonts w:eastAsiaTheme="minorHAnsi"/>
                <w:bCs/>
              </w:rPr>
            </w:pPr>
            <w:r w:rsidRPr="00C40989">
              <w:t>Warm up the class by asking up the basic question whether choice of financing  of firm’s capital ,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CD452C">
        <w:trPr>
          <w:trHeight w:val="600"/>
        </w:trPr>
        <w:tc>
          <w:tcPr>
            <w:tcW w:w="590"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93085E9" w14:textId="6CA93D30"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9C714C8" w14:textId="77777777" w:rsidTr="00CD452C">
        <w:trPr>
          <w:trHeight w:val="480"/>
        </w:trPr>
        <w:tc>
          <w:tcPr>
            <w:tcW w:w="590"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CD452C">
        <w:trPr>
          <w:trHeight w:val="405"/>
        </w:trPr>
        <w:tc>
          <w:tcPr>
            <w:tcW w:w="590"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CD452C">
        <w:trPr>
          <w:trHeight w:val="557"/>
        </w:trPr>
        <w:tc>
          <w:tcPr>
            <w:tcW w:w="590" w:type="pct"/>
            <w:vMerge w:val="restart"/>
            <w:shd w:val="clear" w:color="auto" w:fill="auto"/>
          </w:tcPr>
          <w:p w14:paraId="26A7B567"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18</w:t>
            </w:r>
          </w:p>
        </w:tc>
        <w:tc>
          <w:tcPr>
            <w:tcW w:w="921"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lastRenderedPageBreak/>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CD452C">
        <w:trPr>
          <w:trHeight w:val="630"/>
        </w:trPr>
        <w:tc>
          <w:tcPr>
            <w:tcW w:w="590"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CD452C">
        <w:trPr>
          <w:trHeight w:val="405"/>
        </w:trPr>
        <w:tc>
          <w:tcPr>
            <w:tcW w:w="590"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539"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CD452C">
        <w:trPr>
          <w:trHeight w:val="435"/>
        </w:trPr>
        <w:tc>
          <w:tcPr>
            <w:tcW w:w="590"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54390F26" w14:textId="629D91EA"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1B5B1E1E" w14:textId="77777777" w:rsidTr="00CD452C">
        <w:trPr>
          <w:trHeight w:val="405"/>
        </w:trPr>
        <w:tc>
          <w:tcPr>
            <w:tcW w:w="590"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CD452C">
        <w:trPr>
          <w:trHeight w:val="315"/>
        </w:trPr>
        <w:tc>
          <w:tcPr>
            <w:tcW w:w="590"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F306FF">
        <w:trPr>
          <w:trHeight w:hRule="exact" w:val="838"/>
        </w:trPr>
        <w:tc>
          <w:tcPr>
            <w:tcW w:w="590" w:type="pct"/>
            <w:shd w:val="clear" w:color="auto" w:fill="FFC000"/>
          </w:tcPr>
          <w:p w14:paraId="6803A8D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19</w:t>
            </w:r>
          </w:p>
        </w:tc>
        <w:tc>
          <w:tcPr>
            <w:tcW w:w="921"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489"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CD452C">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CD452C">
        <w:trPr>
          <w:trHeight w:val="780"/>
        </w:trPr>
        <w:tc>
          <w:tcPr>
            <w:tcW w:w="590" w:type="pct"/>
            <w:vMerge w:val="restart"/>
          </w:tcPr>
          <w:p w14:paraId="4CB7336B"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20</w:t>
            </w:r>
          </w:p>
        </w:tc>
        <w:tc>
          <w:tcPr>
            <w:tcW w:w="921"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Dividend relevance and irrelevance ; dividend under uncertainty</w:t>
            </w:r>
          </w:p>
        </w:tc>
        <w:tc>
          <w:tcPr>
            <w:tcW w:w="95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CD452C">
        <w:trPr>
          <w:trHeight w:val="587"/>
        </w:trPr>
        <w:tc>
          <w:tcPr>
            <w:tcW w:w="590"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CD452C">
        <w:trPr>
          <w:trHeight w:val="600"/>
        </w:trPr>
        <w:tc>
          <w:tcPr>
            <w:tcW w:w="590"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539"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77777777" w:rsidR="00007FC8" w:rsidRDefault="00007FC8" w:rsidP="007D3804">
            <w:pPr>
              <w:pStyle w:val="ListParagraph"/>
              <w:numPr>
                <w:ilvl w:val="0"/>
                <w:numId w:val="17"/>
              </w:numPr>
            </w:pPr>
            <w:r>
              <w:t>Instructor to explain what is dividend , what are the different types of dividend  and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CD452C">
        <w:trPr>
          <w:trHeight w:val="570"/>
        </w:trPr>
        <w:tc>
          <w:tcPr>
            <w:tcW w:w="590"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7415769" w14:textId="41E86643"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CD452C">
        <w:trPr>
          <w:trHeight w:val="465"/>
        </w:trPr>
        <w:tc>
          <w:tcPr>
            <w:tcW w:w="590"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7777777"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Understand the meaning of dividend , types of dividend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CD452C">
        <w:trPr>
          <w:trHeight w:val="585"/>
        </w:trPr>
        <w:tc>
          <w:tcPr>
            <w:tcW w:w="590"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587840A" w14:textId="77777777" w:rsidTr="00CD452C">
        <w:trPr>
          <w:trHeight w:val="691"/>
        </w:trPr>
        <w:tc>
          <w:tcPr>
            <w:tcW w:w="590" w:type="pct"/>
            <w:vMerge w:val="restart"/>
          </w:tcPr>
          <w:p w14:paraId="29F2B09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21</w:t>
            </w:r>
          </w:p>
        </w:tc>
        <w:tc>
          <w:tcPr>
            <w:tcW w:w="921" w:type="pct"/>
            <w:vMerge w:val="restart"/>
          </w:tcPr>
          <w:p w14:paraId="5E6C964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Relevance of dividend Policy under market Imperfection</w:t>
            </w:r>
          </w:p>
        </w:tc>
        <w:tc>
          <w:tcPr>
            <w:tcW w:w="950" w:type="pct"/>
            <w:vAlign w:val="center"/>
          </w:tcPr>
          <w:p w14:paraId="6C4532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5A4FCE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DD85781" w14:textId="77777777" w:rsidTr="00CD452C">
        <w:trPr>
          <w:trHeight w:val="705"/>
        </w:trPr>
        <w:tc>
          <w:tcPr>
            <w:tcW w:w="590" w:type="pct"/>
            <w:vMerge/>
          </w:tcPr>
          <w:p w14:paraId="0AE11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3EDF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BFE39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2F1B5C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AAE6EB9" w14:textId="77777777" w:rsidTr="00F306FF">
        <w:trPr>
          <w:trHeight w:hRule="exact" w:val="2098"/>
        </w:trPr>
        <w:tc>
          <w:tcPr>
            <w:tcW w:w="590" w:type="pct"/>
            <w:vMerge/>
          </w:tcPr>
          <w:p w14:paraId="1FA1EE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473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024A743" w14:textId="2A15AE7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w:t>
            </w:r>
          </w:p>
        </w:tc>
        <w:tc>
          <w:tcPr>
            <w:tcW w:w="2539" w:type="pct"/>
            <w:gridSpan w:val="3"/>
          </w:tcPr>
          <w:p w14:paraId="39317375" w14:textId="77777777" w:rsidR="00DF46BA" w:rsidRDefault="00DF46BA" w:rsidP="007D3804">
            <w:pPr>
              <w:pStyle w:val="ListParagraph"/>
              <w:numPr>
                <w:ilvl w:val="0"/>
                <w:numId w:val="17"/>
              </w:numPr>
            </w:pPr>
            <w:r>
              <w:t>Explain Modigliani &amp; Miller ‘s dividend irrelevance theory in light  of assumptions taken by them</w:t>
            </w:r>
          </w:p>
          <w:p w14:paraId="3927193C" w14:textId="77777777" w:rsidR="00DF46BA" w:rsidRDefault="00DF46BA" w:rsidP="007D3804">
            <w:pPr>
              <w:pStyle w:val="ListParagraph"/>
              <w:numPr>
                <w:ilvl w:val="0"/>
                <w:numId w:val="17"/>
              </w:numPr>
            </w:pPr>
            <w:r>
              <w:t xml:space="preserve">Instructor to explain the benefits and cost associated with </w:t>
            </w:r>
          </w:p>
          <w:p w14:paraId="2BFFE272" w14:textId="77777777" w:rsidR="00DF46BA" w:rsidRDefault="00DF46BA" w:rsidP="007D3804">
            <w:pPr>
              <w:pStyle w:val="ListParagraph"/>
              <w:numPr>
                <w:ilvl w:val="0"/>
                <w:numId w:val="17"/>
              </w:numPr>
            </w:pPr>
            <w:r>
              <w:t>dividend payments and compare the relative advantages and disadvantages of dividends and stock repurchases</w:t>
            </w:r>
          </w:p>
          <w:p w14:paraId="129F0C7A" w14:textId="77777777" w:rsidR="00F306FF" w:rsidRPr="00F306FF" w:rsidRDefault="00DF46BA" w:rsidP="007D3804">
            <w:pPr>
              <w:pStyle w:val="ListParagraph"/>
              <w:numPr>
                <w:ilvl w:val="0"/>
                <w:numId w:val="17"/>
              </w:numPr>
            </w:pPr>
            <w:r>
              <w:t>A brief discussion on dividend paid by Indian companies and its taxability to be carried out in the class</w:t>
            </w:r>
          </w:p>
        </w:tc>
      </w:tr>
      <w:tr w:rsidR="00EB4107" w:rsidRPr="00EB4107" w14:paraId="6F2526A7" w14:textId="77777777" w:rsidTr="00CD452C">
        <w:trPr>
          <w:trHeight w:val="675"/>
        </w:trPr>
        <w:tc>
          <w:tcPr>
            <w:tcW w:w="590" w:type="pct"/>
            <w:vMerge/>
          </w:tcPr>
          <w:p w14:paraId="10DA97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CE7AA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E8830A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08BDA9BB" w14:textId="3A9312F0"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50FAF925" w14:textId="77777777" w:rsidTr="00CD452C">
        <w:trPr>
          <w:trHeight w:val="722"/>
        </w:trPr>
        <w:tc>
          <w:tcPr>
            <w:tcW w:w="590" w:type="pct"/>
            <w:vMerge/>
          </w:tcPr>
          <w:p w14:paraId="7F48BC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4778E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9A84D2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8A47249" w14:textId="77777777" w:rsidR="00F306FF" w:rsidRDefault="00F306FF"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5F07D2" w:rsidRPr="00EB4107" w:rsidRDefault="005F07D2"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EB4107" w:rsidRPr="00EB4107" w:rsidRDefault="005F07D2"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EB4107" w:rsidRPr="00EB4107" w14:paraId="54E27BBA" w14:textId="77777777" w:rsidTr="00CD452C">
        <w:trPr>
          <w:trHeight w:hRule="exact" w:val="715"/>
        </w:trPr>
        <w:tc>
          <w:tcPr>
            <w:tcW w:w="590" w:type="pct"/>
            <w:vMerge/>
          </w:tcPr>
          <w:p w14:paraId="4734DF0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5BE5A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A8726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DDD7BC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7FF73EEF" w14:textId="77777777" w:rsidTr="00CD452C">
        <w:trPr>
          <w:trHeight w:val="765"/>
        </w:trPr>
        <w:tc>
          <w:tcPr>
            <w:tcW w:w="590" w:type="pct"/>
            <w:vMerge w:val="restart"/>
            <w:shd w:val="clear" w:color="auto" w:fill="auto"/>
          </w:tcPr>
          <w:p w14:paraId="0FB160C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22</w:t>
            </w:r>
          </w:p>
          <w:p w14:paraId="22DA230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p>
          <w:p w14:paraId="257DD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685958F7" w14:textId="15DFB68E" w:rsidR="00EB4107" w:rsidRPr="00EB4107" w:rsidRDefault="00AD5F8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of  Rewarding Shareholders - Forms of </w:t>
            </w:r>
            <w:r w:rsidR="00EB4107" w:rsidRPr="00EB4107">
              <w:rPr>
                <w:rFonts w:ascii="Times New Roman" w:eastAsiaTheme="minorHAnsi" w:hAnsi="Times New Roman" w:cs="Times New Roman"/>
                <w:b/>
                <w:sz w:val="24"/>
                <w:szCs w:val="24"/>
                <w:lang w:val="en-US" w:eastAsia="en-US"/>
              </w:rPr>
              <w:t xml:space="preserve">Dividend </w:t>
            </w:r>
          </w:p>
          <w:p w14:paraId="46B6FBC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950" w:type="pct"/>
            <w:vAlign w:val="center"/>
          </w:tcPr>
          <w:p w14:paraId="74E611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943FAB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112B530" w14:textId="77777777" w:rsidTr="00CD452C">
        <w:trPr>
          <w:trHeight w:val="840"/>
        </w:trPr>
        <w:tc>
          <w:tcPr>
            <w:tcW w:w="590" w:type="pct"/>
            <w:vMerge/>
            <w:shd w:val="clear" w:color="auto" w:fill="auto"/>
          </w:tcPr>
          <w:p w14:paraId="4B3656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EB299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4B7623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A3FEA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3F8282EE" w14:textId="77777777" w:rsidTr="00CD452C">
        <w:trPr>
          <w:trHeight w:val="720"/>
        </w:trPr>
        <w:tc>
          <w:tcPr>
            <w:tcW w:w="590" w:type="pct"/>
            <w:vMerge/>
            <w:shd w:val="clear" w:color="auto" w:fill="auto"/>
          </w:tcPr>
          <w:p w14:paraId="75BDE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1CA9E1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1EDC0D" w14:textId="5B82CDB1"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discussion/ relevant news analysis</w:t>
            </w:r>
          </w:p>
        </w:tc>
        <w:tc>
          <w:tcPr>
            <w:tcW w:w="2539" w:type="pct"/>
            <w:gridSpan w:val="3"/>
          </w:tcPr>
          <w:p w14:paraId="2BECAB73" w14:textId="77777777" w:rsidR="008711D6" w:rsidRDefault="008711D6" w:rsidP="007D3804">
            <w:pPr>
              <w:pStyle w:val="ListParagraph"/>
              <w:numPr>
                <w:ilvl w:val="0"/>
                <w:numId w:val="17"/>
              </w:numPr>
            </w:pPr>
            <w:r>
              <w:t xml:space="preserve">Initiate the discussion on the forms of dividends </w:t>
            </w:r>
            <w:r w:rsidR="00DF46BA">
              <w:t xml:space="preserve">corporate choose to pay </w:t>
            </w:r>
            <w:r>
              <w:t xml:space="preserve">and rationale behind </w:t>
            </w:r>
          </w:p>
          <w:p w14:paraId="317A349E" w14:textId="77777777" w:rsidR="008711D6" w:rsidRDefault="008711D6" w:rsidP="007D3804">
            <w:pPr>
              <w:pStyle w:val="ListParagraph"/>
              <w:numPr>
                <w:ilvl w:val="0"/>
                <w:numId w:val="17"/>
              </w:numPr>
            </w:pPr>
            <w:r>
              <w:t>Explain about stock repurchase and the process followed by companies to repurchase their stock</w:t>
            </w:r>
          </w:p>
          <w:p w14:paraId="38416312" w14:textId="77777777" w:rsidR="00EB4107" w:rsidRPr="00F306FF" w:rsidRDefault="008711D6" w:rsidP="007D3804">
            <w:pPr>
              <w:pStyle w:val="ListParagraph"/>
              <w:numPr>
                <w:ilvl w:val="0"/>
                <w:numId w:val="17"/>
              </w:numPr>
              <w:rPr>
                <w:i/>
              </w:rPr>
            </w:pPr>
            <w:r>
              <w:t xml:space="preserve">Building Intuition : </w:t>
            </w:r>
            <w:r w:rsidR="005F07D2">
              <w:rPr>
                <w:i/>
              </w:rPr>
              <w:t>Dividend</w:t>
            </w:r>
            <w:r w:rsidRPr="00007FC8">
              <w:rPr>
                <w:i/>
              </w:rPr>
              <w:t>s reduces the stock holders’ investment in a firm</w:t>
            </w:r>
          </w:p>
        </w:tc>
      </w:tr>
      <w:tr w:rsidR="00EB4107" w:rsidRPr="00EB4107" w14:paraId="1E9E4830" w14:textId="77777777" w:rsidTr="00CD452C">
        <w:trPr>
          <w:trHeight w:val="960"/>
        </w:trPr>
        <w:tc>
          <w:tcPr>
            <w:tcW w:w="590" w:type="pct"/>
            <w:vMerge/>
            <w:shd w:val="clear" w:color="auto" w:fill="auto"/>
          </w:tcPr>
          <w:p w14:paraId="0CE5B2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304D5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B86B34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5784D9A4" w14:textId="5779B514"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5</w:t>
            </w:r>
          </w:p>
        </w:tc>
      </w:tr>
      <w:tr w:rsidR="00EB4107" w:rsidRPr="00EB4107" w14:paraId="052225DD" w14:textId="77777777" w:rsidTr="00CD452C">
        <w:trPr>
          <w:trHeight w:val="975"/>
        </w:trPr>
        <w:tc>
          <w:tcPr>
            <w:tcW w:w="590" w:type="pct"/>
            <w:vMerge/>
            <w:shd w:val="clear" w:color="auto" w:fill="auto"/>
          </w:tcPr>
          <w:p w14:paraId="39442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28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34D3F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5825C77" w14:textId="77777777" w:rsidR="005F07D2" w:rsidRPr="00EB4107" w:rsidRDefault="005F07D2"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EB4107" w:rsidRPr="00EB4107" w14:paraId="5B91DF32" w14:textId="77777777" w:rsidTr="00CD452C">
        <w:trPr>
          <w:trHeight w:val="920"/>
        </w:trPr>
        <w:tc>
          <w:tcPr>
            <w:tcW w:w="590" w:type="pct"/>
            <w:vMerge/>
            <w:shd w:val="clear" w:color="auto" w:fill="auto"/>
          </w:tcPr>
          <w:p w14:paraId="0A1340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A1A84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7C0F02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5FC9CB8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CD452C">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CD452C">
        <w:trPr>
          <w:trHeight w:val="786"/>
        </w:trPr>
        <w:tc>
          <w:tcPr>
            <w:tcW w:w="590" w:type="pct"/>
            <w:vMerge w:val="restart"/>
          </w:tcPr>
          <w:p w14:paraId="3AD83DA2"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23</w:t>
            </w:r>
          </w:p>
        </w:tc>
        <w:tc>
          <w:tcPr>
            <w:tcW w:w="921"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CD452C">
        <w:trPr>
          <w:trHeight w:val="795"/>
        </w:trPr>
        <w:tc>
          <w:tcPr>
            <w:tcW w:w="590"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CD452C">
        <w:trPr>
          <w:trHeight w:val="900"/>
        </w:trPr>
        <w:tc>
          <w:tcPr>
            <w:tcW w:w="590"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 discussion</w:t>
            </w:r>
          </w:p>
        </w:tc>
        <w:tc>
          <w:tcPr>
            <w:tcW w:w="2539"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CD452C">
        <w:trPr>
          <w:trHeight w:val="765"/>
        </w:trPr>
        <w:tc>
          <w:tcPr>
            <w:tcW w:w="590"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71EEA77F" w14:textId="63864DB4"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19A7B562" w14:textId="77777777" w:rsidTr="00CD452C">
        <w:trPr>
          <w:trHeight w:val="690"/>
        </w:trPr>
        <w:tc>
          <w:tcPr>
            <w:tcW w:w="590"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Analyse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CD452C">
        <w:trPr>
          <w:trHeight w:val="803"/>
        </w:trPr>
        <w:tc>
          <w:tcPr>
            <w:tcW w:w="590"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CD452C">
        <w:trPr>
          <w:trHeight w:val="645"/>
        </w:trPr>
        <w:tc>
          <w:tcPr>
            <w:tcW w:w="590" w:type="pct"/>
            <w:vMerge w:val="restart"/>
          </w:tcPr>
          <w:p w14:paraId="436C1F85"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24</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Describe the cash conversion cycle, its funding requirements, </w:t>
            </w:r>
            <w:r w:rsidRPr="00EB4107">
              <w:rPr>
                <w:rFonts w:ascii="Times New Roman" w:eastAsiaTheme="minorHAnsi" w:hAnsi="Times New Roman" w:cs="Times New Roman"/>
                <w:sz w:val="24"/>
                <w:szCs w:val="24"/>
                <w:lang w:val="en-US" w:eastAsia="en-US"/>
              </w:rPr>
              <w:lastRenderedPageBreak/>
              <w:t>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CD452C">
        <w:trPr>
          <w:trHeight w:val="870"/>
        </w:trPr>
        <w:tc>
          <w:tcPr>
            <w:tcW w:w="590"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CD452C">
        <w:trPr>
          <w:trHeight w:val="750"/>
        </w:trPr>
        <w:tc>
          <w:tcPr>
            <w:tcW w:w="590"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539"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lastRenderedPageBreak/>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r>
              <w:t>Give  hands on exercise in the class requiring computation of cash conversion cycle</w:t>
            </w:r>
          </w:p>
        </w:tc>
      </w:tr>
      <w:tr w:rsidR="00EB4107" w:rsidRPr="00EB4107" w14:paraId="20E7B157" w14:textId="77777777" w:rsidTr="00CD452C">
        <w:trPr>
          <w:trHeight w:val="705"/>
        </w:trPr>
        <w:tc>
          <w:tcPr>
            <w:tcW w:w="590"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Borders>
              <w:bottom w:val="single" w:sz="4" w:space="0" w:color="auto"/>
            </w:tcBorders>
          </w:tcPr>
          <w:p w14:paraId="40F5631A" w14:textId="70545DB8"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CC1C06">
              <w:rPr>
                <w:rFonts w:ascii="Times New Roman" w:hAnsi="Times New Roman" w:cs="Times New Roman"/>
                <w:b/>
                <w:sz w:val="24"/>
                <w:szCs w:val="24"/>
                <w:lang w:val="en-US" w:eastAsia="en-US"/>
              </w:rPr>
              <w:t>4</w:t>
            </w:r>
          </w:p>
        </w:tc>
      </w:tr>
      <w:tr w:rsidR="00EB4107" w:rsidRPr="00EB4107" w14:paraId="58660495" w14:textId="77777777" w:rsidTr="00CD452C">
        <w:trPr>
          <w:trHeight w:val="750"/>
        </w:trPr>
        <w:tc>
          <w:tcPr>
            <w:tcW w:w="590"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77777777"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Understand the meaning  of cash</w:t>
            </w:r>
            <w:r>
              <w:rPr>
                <w:color w:val="000000"/>
                <w:sz w:val="23"/>
                <w:szCs w:val="23"/>
              </w:rPr>
              <w:t xml:space="preserve"> conversion cycle</w:t>
            </w:r>
          </w:p>
          <w:p w14:paraId="4E6EEB62" w14:textId="77777777"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Appreciate the relationship between length of Cash Conversion Cycle and amount of capital a firm needs to finance  its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CD452C">
        <w:trPr>
          <w:trHeight w:val="812"/>
        </w:trPr>
        <w:tc>
          <w:tcPr>
            <w:tcW w:w="590"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21"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8681B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F2B31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5CE6E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B77AD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951514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FA6E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2158DD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6834" w:h="11909" w:orient="landscape" w:code="9"/>
          <w:pgMar w:top="1440" w:right="1440" w:bottom="806" w:left="116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B7BED5F"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2DA09DA2" w14:textId="77777777" w:rsidR="001E3DF8" w:rsidRPr="005236CD" w:rsidRDefault="001E3DF8" w:rsidP="001E3DF8">
      <w:pPr>
        <w:ind w:left="432" w:hanging="432"/>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Instructions:</w:t>
      </w:r>
    </w:p>
    <w:p w14:paraId="05CC0CC6" w14:textId="77777777" w:rsidR="001E3DF8" w:rsidRPr="005236CD" w:rsidRDefault="001E3DF8" w:rsidP="001E3DF8">
      <w:pPr>
        <w:ind w:left="432" w:hanging="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Students will be expected to maintain a daily log of their learning and make an action plan. The continuous evaluation tools would be implemented as per schedule and collected for evaluation. </w:t>
      </w:r>
    </w:p>
    <w:p w14:paraId="0012AEE6"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 xml:space="preserve">Students are encouraged to visit videos available on Impartus, you tube etc. </w:t>
      </w:r>
    </w:p>
    <w:p w14:paraId="67CC4C0C" w14:textId="77777777" w:rsidR="001E3DF8" w:rsidRPr="005236CD" w:rsidRDefault="001E3DF8" w:rsidP="001E3DF8">
      <w:pPr>
        <w:tabs>
          <w:tab w:val="left" w:pos="1035"/>
        </w:tabs>
        <w:ind w:left="432" w:hanging="432"/>
        <w:rPr>
          <w:rFonts w:ascii="Times New Roman" w:eastAsiaTheme="minorHAnsi" w:hAnsi="Times New Roman" w:cs="Times New Roman"/>
          <w:b/>
          <w:iCs/>
          <w:color w:val="080808"/>
          <w:sz w:val="30"/>
          <w:szCs w:val="30"/>
          <w:lang w:eastAsia="zh-HK"/>
        </w:rPr>
      </w:pPr>
      <w:r w:rsidRPr="005236CD">
        <w:rPr>
          <w:rFonts w:ascii="Times New Roman" w:eastAsiaTheme="minorHAnsi" w:hAnsi="Times New Roman" w:cs="Times New Roman"/>
          <w:lang w:eastAsia="ja-JP"/>
        </w:rPr>
        <w:t>Students will be expected to go through the annual reports of the companies chosen by them for their project work.</w:t>
      </w:r>
    </w:p>
    <w:p w14:paraId="238E65CB" w14:textId="77777777" w:rsidR="001E3DF8" w:rsidRPr="005236CD" w:rsidRDefault="001E3DF8" w:rsidP="001E3DF8">
      <w:pPr>
        <w:spacing w:after="120" w:line="259" w:lineRule="auto"/>
        <w:ind w:left="-180"/>
        <w:rPr>
          <w:rFonts w:ascii="Times New Roman" w:eastAsiaTheme="minorHAnsi" w:hAnsi="Times New Roman" w:cs="Times New Roman"/>
          <w:lang w:eastAsia="ja-JP"/>
        </w:rPr>
      </w:pPr>
    </w:p>
    <w:p w14:paraId="28E3E068" w14:textId="77777777" w:rsidR="001E3DF8" w:rsidRPr="005236CD" w:rsidRDefault="001E3DF8" w:rsidP="001E3DF8">
      <w:pPr>
        <w:spacing w:after="120" w:line="259" w:lineRule="auto"/>
        <w:ind w:left="-180"/>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Time budgeting in course planning:</w:t>
      </w:r>
    </w:p>
    <w:p w14:paraId="4924D072" w14:textId="77777777" w:rsidR="001E3DF8" w:rsidRPr="005236CD" w:rsidRDefault="001E3DF8" w:rsidP="001E3DF8">
      <w:pPr>
        <w:spacing w:after="120" w:line="259" w:lineRule="auto"/>
        <w:ind w:left="432"/>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table below is an example of the suggested time allocations for this course.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818"/>
      </w:tblGrid>
      <w:tr w:rsidR="001E3DF8" w:rsidRPr="005236CD" w14:paraId="1B340991" w14:textId="77777777" w:rsidTr="0015333B">
        <w:tc>
          <w:tcPr>
            <w:tcW w:w="3415" w:type="dxa"/>
            <w:vAlign w:val="center"/>
          </w:tcPr>
          <w:p w14:paraId="245D770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Classes </w:t>
            </w:r>
          </w:p>
        </w:tc>
        <w:tc>
          <w:tcPr>
            <w:tcW w:w="4482" w:type="dxa"/>
            <w:vAlign w:val="center"/>
          </w:tcPr>
          <w:p w14:paraId="30AB8083"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2-3 hours per week for 12 weeks</w:t>
            </w:r>
          </w:p>
        </w:tc>
        <w:tc>
          <w:tcPr>
            <w:tcW w:w="1818" w:type="dxa"/>
            <w:vAlign w:val="center"/>
          </w:tcPr>
          <w:p w14:paraId="3E6DF3F0"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30 hours</w:t>
            </w:r>
          </w:p>
        </w:tc>
      </w:tr>
      <w:tr w:rsidR="001E3DF8" w:rsidRPr="005236CD" w14:paraId="78A45F32" w14:textId="77777777" w:rsidTr="0015333B">
        <w:tc>
          <w:tcPr>
            <w:tcW w:w="3415" w:type="dxa"/>
            <w:vAlign w:val="center"/>
          </w:tcPr>
          <w:p w14:paraId="365FCF2D"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Reading</w:t>
            </w:r>
          </w:p>
        </w:tc>
        <w:tc>
          <w:tcPr>
            <w:tcW w:w="4482" w:type="dxa"/>
            <w:vAlign w:val="center"/>
          </w:tcPr>
          <w:p w14:paraId="149BC07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Prescribed readings and making notes</w:t>
            </w:r>
          </w:p>
        </w:tc>
        <w:tc>
          <w:tcPr>
            <w:tcW w:w="1818" w:type="dxa"/>
            <w:vAlign w:val="center"/>
          </w:tcPr>
          <w:p w14:paraId="3633B49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41BFF3BD" w14:textId="77777777" w:rsidTr="0015333B">
        <w:tc>
          <w:tcPr>
            <w:tcW w:w="3415" w:type="dxa"/>
            <w:vAlign w:val="center"/>
          </w:tcPr>
          <w:p w14:paraId="54E4E68B"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set questions, exercises and problems</w:t>
            </w:r>
          </w:p>
        </w:tc>
        <w:tc>
          <w:tcPr>
            <w:tcW w:w="4482" w:type="dxa"/>
            <w:vAlign w:val="center"/>
          </w:tcPr>
          <w:p w14:paraId="6C6D333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Provided in the book </w:t>
            </w:r>
          </w:p>
        </w:tc>
        <w:tc>
          <w:tcPr>
            <w:tcW w:w="1818" w:type="dxa"/>
            <w:vAlign w:val="center"/>
          </w:tcPr>
          <w:p w14:paraId="3451D0B1"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3C5119AC" w14:textId="77777777" w:rsidTr="0015333B">
        <w:tc>
          <w:tcPr>
            <w:tcW w:w="3415" w:type="dxa"/>
            <w:vAlign w:val="center"/>
          </w:tcPr>
          <w:p w14:paraId="7BF6608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Preparation of Project (including the Viva)</w:t>
            </w:r>
          </w:p>
        </w:tc>
        <w:tc>
          <w:tcPr>
            <w:tcW w:w="4482" w:type="dxa"/>
            <w:vAlign w:val="center"/>
          </w:tcPr>
          <w:p w14:paraId="35E287E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Analysing and writing</w:t>
            </w:r>
          </w:p>
        </w:tc>
        <w:tc>
          <w:tcPr>
            <w:tcW w:w="1818" w:type="dxa"/>
            <w:vAlign w:val="center"/>
          </w:tcPr>
          <w:p w14:paraId="4E84161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20 hours</w:t>
            </w:r>
          </w:p>
        </w:tc>
      </w:tr>
      <w:tr w:rsidR="001E3DF8" w:rsidRPr="005236CD" w14:paraId="6CB48444" w14:textId="77777777" w:rsidTr="0015333B">
        <w:tc>
          <w:tcPr>
            <w:tcW w:w="3415" w:type="dxa"/>
            <w:vAlign w:val="center"/>
          </w:tcPr>
          <w:p w14:paraId="0E52ABBC"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Study and revision for test and end of Trimester examination</w:t>
            </w:r>
          </w:p>
        </w:tc>
        <w:tc>
          <w:tcPr>
            <w:tcW w:w="4482" w:type="dxa"/>
            <w:vAlign w:val="center"/>
          </w:tcPr>
          <w:p w14:paraId="14931362"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Self-preparations</w:t>
            </w:r>
          </w:p>
        </w:tc>
        <w:tc>
          <w:tcPr>
            <w:tcW w:w="1818" w:type="dxa"/>
            <w:vAlign w:val="center"/>
          </w:tcPr>
          <w:p w14:paraId="695B4009"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 xml:space="preserve">  15 hours</w:t>
            </w:r>
          </w:p>
        </w:tc>
      </w:tr>
      <w:tr w:rsidR="001E3DF8" w:rsidRPr="005236CD" w14:paraId="679D9E18" w14:textId="77777777" w:rsidTr="0015333B">
        <w:tc>
          <w:tcPr>
            <w:tcW w:w="3415" w:type="dxa"/>
            <w:vAlign w:val="center"/>
          </w:tcPr>
          <w:p w14:paraId="64430D3A"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TOTAL</w:t>
            </w:r>
          </w:p>
        </w:tc>
        <w:tc>
          <w:tcPr>
            <w:tcW w:w="4482" w:type="dxa"/>
            <w:vAlign w:val="center"/>
          </w:tcPr>
          <w:p w14:paraId="7B5F52E4" w14:textId="77777777" w:rsidR="001E3DF8" w:rsidRPr="005236CD" w:rsidRDefault="001E3DF8" w:rsidP="0015333B">
            <w:pPr>
              <w:jc w:val="both"/>
              <w:rPr>
                <w:rFonts w:ascii="Times New Roman" w:eastAsiaTheme="minorHAnsi" w:hAnsi="Times New Roman" w:cs="Times New Roman"/>
                <w:lang w:eastAsia="ja-JP"/>
              </w:rPr>
            </w:pPr>
          </w:p>
        </w:tc>
        <w:tc>
          <w:tcPr>
            <w:tcW w:w="1818" w:type="dxa"/>
            <w:vAlign w:val="center"/>
          </w:tcPr>
          <w:p w14:paraId="12FBF974" w14:textId="77777777" w:rsidR="001E3DF8" w:rsidRPr="005236CD" w:rsidRDefault="001E3DF8" w:rsidP="0015333B">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105 hours</w:t>
            </w:r>
          </w:p>
        </w:tc>
      </w:tr>
    </w:tbl>
    <w:p w14:paraId="73445ED1" w14:textId="77777777" w:rsidR="001E3DF8" w:rsidRPr="005236CD" w:rsidRDefault="001E3DF8" w:rsidP="001E3DF8">
      <w:pPr>
        <w:tabs>
          <w:tab w:val="left" w:pos="1035"/>
        </w:tabs>
        <w:rPr>
          <w:rFonts w:ascii="Times New Roman" w:hAnsi="Times New Roman" w:cs="Times New Roman"/>
        </w:rPr>
      </w:pPr>
    </w:p>
    <w:p w14:paraId="20F65C1B" w14:textId="77777777" w:rsidR="001E3DF8" w:rsidRPr="005236CD" w:rsidRDefault="001E3DF8" w:rsidP="001E3DF8">
      <w:pPr>
        <w:ind w:left="432" w:hanging="432"/>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Institute’s Policy Statements</w:t>
      </w:r>
    </w:p>
    <w:p w14:paraId="26384C1B"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58CC688C" w14:textId="77777777" w:rsidR="001E3DF8" w:rsidRPr="005236CD" w:rsidRDefault="001E3DF8" w:rsidP="001E3DF8">
      <w:pPr>
        <w:jc w:val="both"/>
        <w:rPr>
          <w:rFonts w:ascii="Times New Roman" w:eastAsiaTheme="minorHAnsi" w:hAnsi="Times New Roman" w:cs="Times New Roman"/>
          <w:lang w:eastAsia="ja-JP"/>
        </w:rPr>
      </w:pPr>
    </w:p>
    <w:p w14:paraId="34D39A4D" w14:textId="77777777" w:rsidR="001E3DF8" w:rsidRPr="005236CD" w:rsidRDefault="001E3DF8" w:rsidP="001E3DF8">
      <w:pPr>
        <w:rPr>
          <w:rFonts w:ascii="Times New Roman" w:hAnsi="Times New Roman" w:cs="Times New Roman"/>
          <w:b/>
        </w:rPr>
      </w:pPr>
      <w:r w:rsidRPr="005236CD">
        <w:rPr>
          <w:rFonts w:ascii="Times New Roman" w:hAnsi="Times New Roman" w:cs="Times New Roman"/>
          <w:b/>
          <w:bCs/>
        </w:rPr>
        <w:t xml:space="preserve">LMS-Moodle/Impartus </w:t>
      </w:r>
    </w:p>
    <w:p w14:paraId="34D354D7" w14:textId="57201601" w:rsidR="001E3DF8" w:rsidRPr="005236CD" w:rsidRDefault="001E3DF8" w:rsidP="001E3DF8">
      <w:pPr>
        <w:rPr>
          <w:rFonts w:ascii="Times New Roman" w:hAnsi="Times New Roman" w:cs="Times New Roman"/>
        </w:rPr>
      </w:pPr>
      <w:r w:rsidRPr="005236CD">
        <w:rPr>
          <w:rFonts w:ascii="Times New Roman" w:hAnsi="Times New Roman" w:cs="Times New Roman"/>
        </w:rPr>
        <w:t>LMS-Moodle/</w:t>
      </w:r>
      <w:r w:rsidR="00A178E2" w:rsidRPr="005236CD">
        <w:rPr>
          <w:rFonts w:ascii="Times New Roman" w:hAnsi="Times New Roman" w:cs="Times New Roman"/>
        </w:rPr>
        <w:t xml:space="preserve"> </w:t>
      </w:r>
      <w:r w:rsidRPr="005236CD">
        <w:rPr>
          <w:rFonts w:ascii="Times New Roman" w:hAnsi="Times New Roman" w:cs="Times New Roman"/>
        </w:rPr>
        <w:t>Impartus is used to host course resources for all courses. Students can download lecture, additional reading materials, and tutorial notes to support class participation.</w:t>
      </w:r>
    </w:p>
    <w:p w14:paraId="2A6A7FEB" w14:textId="77777777" w:rsidR="001E3DF8" w:rsidRPr="005236CD" w:rsidRDefault="001E3DF8" w:rsidP="001E3DF8">
      <w:pPr>
        <w:jc w:val="both"/>
        <w:rPr>
          <w:rFonts w:ascii="Times New Roman" w:eastAsiaTheme="minorHAnsi" w:hAnsi="Times New Roman" w:cs="Times New Roman"/>
          <w:lang w:eastAsia="ja-JP"/>
        </w:rPr>
      </w:pPr>
    </w:p>
    <w:p w14:paraId="52BA1C9B"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lastRenderedPageBreak/>
        <w:t>Late Submission</w:t>
      </w:r>
    </w:p>
    <w:p w14:paraId="48E8560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w:t>
      </w:r>
    </w:p>
    <w:p w14:paraId="14391DB7" w14:textId="77777777" w:rsidR="001E3DF8" w:rsidRPr="005236CD" w:rsidRDefault="001E3DF8" w:rsidP="001E3DF8">
      <w:pPr>
        <w:rPr>
          <w:rFonts w:ascii="Times New Roman" w:hAnsi="Times New Roman" w:cs="Times New Roman"/>
        </w:rPr>
      </w:pPr>
      <w:r w:rsidRPr="005236CD">
        <w:rPr>
          <w:rFonts w:ascii="Times New Roman" w:hAnsi="Times New Roman" w:cs="Times New Roman"/>
        </w:rPr>
        <w:t> </w:t>
      </w:r>
    </w:p>
    <w:p w14:paraId="6E35C0C8" w14:textId="77777777" w:rsidR="001E3DF8" w:rsidRPr="005236CD" w:rsidRDefault="001E3DF8" w:rsidP="001E3DF8">
      <w:pPr>
        <w:jc w:val="both"/>
        <w:rPr>
          <w:rFonts w:ascii="Times New Roman" w:eastAsiaTheme="minorHAnsi" w:hAnsi="Times New Roman" w:cs="Times New Roman"/>
          <w:b/>
          <w:lang w:eastAsia="ja-JP"/>
        </w:rPr>
      </w:pPr>
      <w:r w:rsidRPr="005236CD">
        <w:rPr>
          <w:rFonts w:ascii="Times New Roman" w:eastAsiaTheme="minorHAnsi" w:hAnsi="Times New Roman" w:cs="Times New Roman"/>
          <w:b/>
          <w:lang w:eastAsia="ja-JP"/>
        </w:rPr>
        <w:t>Plagiarism</w:t>
      </w:r>
    </w:p>
    <w:p w14:paraId="1F31A78D"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Plagiarism is looked at as the presentation of the expressed thought or work of another person as though it is one's own without properly acknowledging that person.</w:t>
      </w:r>
    </w:p>
    <w:p w14:paraId="4EF59F78" w14:textId="77777777" w:rsidR="001E3DF8" w:rsidRPr="005236CD" w:rsidRDefault="001E3DF8" w:rsidP="001E3DF8">
      <w:pPr>
        <w:jc w:val="both"/>
        <w:rPr>
          <w:rFonts w:ascii="Times New Roman" w:eastAsiaTheme="minorHAnsi" w:hAnsi="Times New Roman" w:cs="Times New Roman"/>
          <w:lang w:eastAsia="ja-JP"/>
        </w:rPr>
      </w:pPr>
      <w:r w:rsidRPr="005236CD">
        <w:rPr>
          <w:rFonts w:ascii="Times New Roman" w:eastAsiaTheme="minorHAnsi" w:hAnsi="Times New Roman" w:cs="Times New Roman"/>
          <w:lang w:eastAsia="ja-JP"/>
        </w:rPr>
        <w:t>Cases of plagiarism will be dealt with according to Plagiarism Policy of the institute. It is advisable that students should read Section …. Of 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1EC61E02" w14:textId="77777777" w:rsidR="001E3DF8" w:rsidRPr="005236CD"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179EDB2"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6B98F02D" w14:textId="77777777" w:rsidR="00EB4107" w:rsidRDefault="00EB4107" w:rsidP="0070140E">
      <w:pPr>
        <w:pStyle w:val="FedBody1013"/>
        <w:jc w:val="both"/>
        <w:rPr>
          <w:rFonts w:ascii="Times New Roman" w:hAnsi="Times New Roman" w:cs="Times New Roman"/>
          <w:sz w:val="24"/>
          <w:szCs w:val="24"/>
          <w:lang w:val="en-US" w:eastAsia="en-US"/>
        </w:rPr>
      </w:pPr>
    </w:p>
    <w:p w14:paraId="6542EAE0" w14:textId="77777777" w:rsidR="00EB4107" w:rsidRDefault="00EB4107" w:rsidP="0070140E">
      <w:pPr>
        <w:pStyle w:val="FedBody1013"/>
        <w:jc w:val="both"/>
        <w:rPr>
          <w:rFonts w:ascii="Times New Roman" w:hAnsi="Times New Roman" w:cs="Times New Roman"/>
          <w:sz w:val="24"/>
          <w:szCs w:val="24"/>
          <w:lang w:val="en-US" w:eastAsia="en-US"/>
        </w:rPr>
      </w:pPr>
    </w:p>
    <w:p w14:paraId="53398F61" w14:textId="77777777" w:rsidR="00EB4107" w:rsidRDefault="00EB4107" w:rsidP="0070140E">
      <w:pPr>
        <w:pStyle w:val="FedBody1013"/>
        <w:jc w:val="both"/>
        <w:rPr>
          <w:rFonts w:ascii="Times New Roman" w:hAnsi="Times New Roman" w:cs="Times New Roman"/>
          <w:sz w:val="24"/>
          <w:szCs w:val="24"/>
          <w:lang w:val="en-US" w:eastAsia="en-US"/>
        </w:rPr>
      </w:pPr>
    </w:p>
    <w:sectPr w:rsidR="00EB4107" w:rsidSect="006C3191">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7BF7" w14:textId="77777777" w:rsidR="00BA3626" w:rsidRDefault="00BA3626" w:rsidP="00CA4804">
      <w:pPr>
        <w:spacing w:after="0" w:line="240" w:lineRule="auto"/>
      </w:pPr>
      <w:r>
        <w:separator/>
      </w:r>
    </w:p>
  </w:endnote>
  <w:endnote w:type="continuationSeparator" w:id="0">
    <w:p w14:paraId="50952A12" w14:textId="77777777" w:rsidR="00BA3626" w:rsidRDefault="00BA3626"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6DA0" w14:textId="502C4743" w:rsidR="00766E09" w:rsidRDefault="00766E09">
    <w:pPr>
      <w:pStyle w:val="Footer"/>
    </w:pPr>
    <w:r>
      <w:rPr>
        <w:noProof/>
        <w:color w:val="5B9BD5" w:themeColor="accent1"/>
        <w:lang w:val="en-US" w:eastAsia="en-US"/>
      </w:rPr>
      <mc:AlternateContent>
        <mc:Choice Requires="wps">
          <w:drawing>
            <wp:anchor distT="0" distB="0" distL="114300" distR="114300" simplePos="0" relativeHeight="251659264" behindDoc="0" locked="0" layoutInCell="1" allowOverlap="1" wp14:anchorId="15020F9E" wp14:editId="0B1DD70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F1EDC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hyperlink r:id="rId1" w:history="1">
      <w:r w:rsidRPr="002A29DA">
        <w:rPr>
          <w:rStyle w:val="Hyperlink"/>
        </w:rPr>
        <w:t>anurag.singh@jaipuria.ac.in</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MERGEFORMAT </w:instrText>
    </w:r>
    <w:r>
      <w:rPr>
        <w:color w:val="5B9BD5" w:themeColor="accent1"/>
        <w:sz w:val="20"/>
        <w:szCs w:val="20"/>
      </w:rPr>
      <w:fldChar w:fldCharType="separate"/>
    </w:r>
    <w:r w:rsidR="00655979" w:rsidRPr="00655979">
      <w:rPr>
        <w:rFonts w:asciiTheme="majorHAnsi" w:eastAsiaTheme="majorEastAsia" w:hAnsiTheme="majorHAnsi" w:cstheme="majorBidi"/>
        <w:noProof/>
        <w:color w:val="5B9BD5" w:themeColor="accent1"/>
        <w:sz w:val="20"/>
        <w:szCs w:val="20"/>
      </w:rPr>
      <w:t>31</w:t>
    </w:r>
    <w:r>
      <w:rPr>
        <w:rFonts w:asciiTheme="majorHAnsi" w:eastAsiaTheme="majorEastAsia" w:hAnsiTheme="majorHAnsi" w:cstheme="majorBidi"/>
        <w:noProof/>
        <w:color w:val="5B9BD5" w:themeColor="accent1"/>
        <w:sz w:val="20"/>
        <w:szCs w:val="20"/>
      </w:rPr>
      <w:fldChar w:fldCharType="end"/>
    </w:r>
  </w:p>
  <w:p w14:paraId="51867CEC" w14:textId="77777777" w:rsidR="00766E09" w:rsidRDefault="00766E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46AF" w14:textId="77777777" w:rsidR="00BA3626" w:rsidRDefault="00BA3626" w:rsidP="00CA4804">
      <w:pPr>
        <w:spacing w:after="0" w:line="240" w:lineRule="auto"/>
      </w:pPr>
      <w:r>
        <w:separator/>
      </w:r>
    </w:p>
  </w:footnote>
  <w:footnote w:type="continuationSeparator" w:id="0">
    <w:p w14:paraId="78704887" w14:textId="77777777" w:rsidR="00BA3626" w:rsidRDefault="00BA3626"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1"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26"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2"/>
  </w:num>
  <w:num w:numId="4">
    <w:abstractNumId w:val="17"/>
  </w:num>
  <w:num w:numId="5">
    <w:abstractNumId w:val="11"/>
  </w:num>
  <w:num w:numId="6">
    <w:abstractNumId w:val="23"/>
  </w:num>
  <w:num w:numId="7">
    <w:abstractNumId w:val="1"/>
  </w:num>
  <w:num w:numId="8">
    <w:abstractNumId w:val="10"/>
  </w:num>
  <w:num w:numId="9">
    <w:abstractNumId w:val="3"/>
  </w:num>
  <w:num w:numId="10">
    <w:abstractNumId w:val="21"/>
  </w:num>
  <w:num w:numId="11">
    <w:abstractNumId w:val="7"/>
  </w:num>
  <w:num w:numId="12">
    <w:abstractNumId w:val="26"/>
  </w:num>
  <w:num w:numId="13">
    <w:abstractNumId w:val="9"/>
  </w:num>
  <w:num w:numId="14">
    <w:abstractNumId w:val="19"/>
  </w:num>
  <w:num w:numId="15">
    <w:abstractNumId w:val="4"/>
  </w:num>
  <w:num w:numId="16">
    <w:abstractNumId w:val="16"/>
  </w:num>
  <w:num w:numId="17">
    <w:abstractNumId w:val="13"/>
  </w:num>
  <w:num w:numId="18">
    <w:abstractNumId w:val="25"/>
  </w:num>
  <w:num w:numId="19">
    <w:abstractNumId w:val="14"/>
  </w:num>
  <w:num w:numId="20">
    <w:abstractNumId w:val="15"/>
  </w:num>
  <w:num w:numId="21">
    <w:abstractNumId w:val="28"/>
  </w:num>
  <w:num w:numId="22">
    <w:abstractNumId w:val="22"/>
  </w:num>
  <w:num w:numId="23">
    <w:abstractNumId w:val="0"/>
  </w:num>
  <w:num w:numId="24">
    <w:abstractNumId w:val="6"/>
  </w:num>
  <w:num w:numId="25">
    <w:abstractNumId w:val="5"/>
  </w:num>
  <w:num w:numId="26">
    <w:abstractNumId w:val="24"/>
  </w:num>
  <w:num w:numId="27">
    <w:abstractNumId w:val="8"/>
  </w:num>
  <w:num w:numId="28">
    <w:abstractNumId w:val="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04"/>
    <w:rsid w:val="0000523F"/>
    <w:rsid w:val="00006409"/>
    <w:rsid w:val="00007FC8"/>
    <w:rsid w:val="000132E1"/>
    <w:rsid w:val="00016467"/>
    <w:rsid w:val="00024E96"/>
    <w:rsid w:val="0003274B"/>
    <w:rsid w:val="00032909"/>
    <w:rsid w:val="00054E56"/>
    <w:rsid w:val="00062FC1"/>
    <w:rsid w:val="00084A11"/>
    <w:rsid w:val="00086BFE"/>
    <w:rsid w:val="00087210"/>
    <w:rsid w:val="0008740D"/>
    <w:rsid w:val="0009096E"/>
    <w:rsid w:val="00097130"/>
    <w:rsid w:val="000A1A7E"/>
    <w:rsid w:val="000C1E9B"/>
    <w:rsid w:val="000C2CB9"/>
    <w:rsid w:val="000E499D"/>
    <w:rsid w:val="000E5C96"/>
    <w:rsid w:val="000E791B"/>
    <w:rsid w:val="000F76CA"/>
    <w:rsid w:val="00105214"/>
    <w:rsid w:val="00105D54"/>
    <w:rsid w:val="00122722"/>
    <w:rsid w:val="00124D4F"/>
    <w:rsid w:val="00125726"/>
    <w:rsid w:val="00137348"/>
    <w:rsid w:val="0015333B"/>
    <w:rsid w:val="001546DE"/>
    <w:rsid w:val="0015562C"/>
    <w:rsid w:val="00157F43"/>
    <w:rsid w:val="001605CA"/>
    <w:rsid w:val="00166B03"/>
    <w:rsid w:val="00167A91"/>
    <w:rsid w:val="001768DE"/>
    <w:rsid w:val="00182930"/>
    <w:rsid w:val="001A3608"/>
    <w:rsid w:val="001A662B"/>
    <w:rsid w:val="001A7E8C"/>
    <w:rsid w:val="001B2A31"/>
    <w:rsid w:val="001B2EFC"/>
    <w:rsid w:val="001B6CBF"/>
    <w:rsid w:val="001C2D1B"/>
    <w:rsid w:val="001C5B64"/>
    <w:rsid w:val="001D338E"/>
    <w:rsid w:val="001D6457"/>
    <w:rsid w:val="001E3DF8"/>
    <w:rsid w:val="001E7C7F"/>
    <w:rsid w:val="0021572E"/>
    <w:rsid w:val="002174D7"/>
    <w:rsid w:val="00220D2A"/>
    <w:rsid w:val="002238A4"/>
    <w:rsid w:val="0023004C"/>
    <w:rsid w:val="002325BB"/>
    <w:rsid w:val="00233282"/>
    <w:rsid w:val="0023422B"/>
    <w:rsid w:val="002351C1"/>
    <w:rsid w:val="00242BE7"/>
    <w:rsid w:val="00243690"/>
    <w:rsid w:val="00250B99"/>
    <w:rsid w:val="00250C6C"/>
    <w:rsid w:val="0027004F"/>
    <w:rsid w:val="002805D3"/>
    <w:rsid w:val="002813A0"/>
    <w:rsid w:val="00284FDA"/>
    <w:rsid w:val="00286841"/>
    <w:rsid w:val="0029019A"/>
    <w:rsid w:val="00294D4E"/>
    <w:rsid w:val="00297815"/>
    <w:rsid w:val="002A14BE"/>
    <w:rsid w:val="002A2DE3"/>
    <w:rsid w:val="002A353F"/>
    <w:rsid w:val="002A357C"/>
    <w:rsid w:val="002A4265"/>
    <w:rsid w:val="002A4F43"/>
    <w:rsid w:val="002C2A48"/>
    <w:rsid w:val="002E3329"/>
    <w:rsid w:val="003005FC"/>
    <w:rsid w:val="0032262D"/>
    <w:rsid w:val="00324700"/>
    <w:rsid w:val="00325F06"/>
    <w:rsid w:val="00332776"/>
    <w:rsid w:val="003504FA"/>
    <w:rsid w:val="003507FA"/>
    <w:rsid w:val="00353F99"/>
    <w:rsid w:val="003630E4"/>
    <w:rsid w:val="00363716"/>
    <w:rsid w:val="00372C9C"/>
    <w:rsid w:val="00377B23"/>
    <w:rsid w:val="00391E6D"/>
    <w:rsid w:val="003937CD"/>
    <w:rsid w:val="0039798D"/>
    <w:rsid w:val="003A48E5"/>
    <w:rsid w:val="003A7077"/>
    <w:rsid w:val="003B2497"/>
    <w:rsid w:val="003B356F"/>
    <w:rsid w:val="003B36B0"/>
    <w:rsid w:val="003B69F4"/>
    <w:rsid w:val="003D0428"/>
    <w:rsid w:val="003D6A35"/>
    <w:rsid w:val="003D7410"/>
    <w:rsid w:val="003E26C2"/>
    <w:rsid w:val="00401991"/>
    <w:rsid w:val="0040427B"/>
    <w:rsid w:val="00410965"/>
    <w:rsid w:val="0042111B"/>
    <w:rsid w:val="00423FB9"/>
    <w:rsid w:val="00427C23"/>
    <w:rsid w:val="00437CB2"/>
    <w:rsid w:val="00440201"/>
    <w:rsid w:val="00446B94"/>
    <w:rsid w:val="0044760C"/>
    <w:rsid w:val="00447724"/>
    <w:rsid w:val="00454D71"/>
    <w:rsid w:val="0045737E"/>
    <w:rsid w:val="00474328"/>
    <w:rsid w:val="0048448F"/>
    <w:rsid w:val="0048700D"/>
    <w:rsid w:val="00494885"/>
    <w:rsid w:val="004A10A9"/>
    <w:rsid w:val="004B47D5"/>
    <w:rsid w:val="004D01B3"/>
    <w:rsid w:val="004D4013"/>
    <w:rsid w:val="004D7424"/>
    <w:rsid w:val="004F2389"/>
    <w:rsid w:val="004F4B0E"/>
    <w:rsid w:val="005060D0"/>
    <w:rsid w:val="005064A4"/>
    <w:rsid w:val="00511A69"/>
    <w:rsid w:val="0051471F"/>
    <w:rsid w:val="00520EFA"/>
    <w:rsid w:val="005236CD"/>
    <w:rsid w:val="00523EA0"/>
    <w:rsid w:val="00545D60"/>
    <w:rsid w:val="005509C2"/>
    <w:rsid w:val="00552828"/>
    <w:rsid w:val="00552E22"/>
    <w:rsid w:val="00560C5C"/>
    <w:rsid w:val="005663EB"/>
    <w:rsid w:val="00571E0F"/>
    <w:rsid w:val="00574B2D"/>
    <w:rsid w:val="0057702D"/>
    <w:rsid w:val="00593E08"/>
    <w:rsid w:val="005950A1"/>
    <w:rsid w:val="005A4683"/>
    <w:rsid w:val="005A7646"/>
    <w:rsid w:val="005B0B87"/>
    <w:rsid w:val="005B3303"/>
    <w:rsid w:val="005C3BB3"/>
    <w:rsid w:val="005D2754"/>
    <w:rsid w:val="005D29B6"/>
    <w:rsid w:val="005D7871"/>
    <w:rsid w:val="005E32AA"/>
    <w:rsid w:val="005E5EDE"/>
    <w:rsid w:val="005F07D2"/>
    <w:rsid w:val="005F0D21"/>
    <w:rsid w:val="005F2418"/>
    <w:rsid w:val="005F3617"/>
    <w:rsid w:val="005F6169"/>
    <w:rsid w:val="005F6200"/>
    <w:rsid w:val="00605E48"/>
    <w:rsid w:val="00607842"/>
    <w:rsid w:val="00617EC2"/>
    <w:rsid w:val="006200A6"/>
    <w:rsid w:val="006303B8"/>
    <w:rsid w:val="00630F57"/>
    <w:rsid w:val="0063263F"/>
    <w:rsid w:val="00635FC0"/>
    <w:rsid w:val="00655979"/>
    <w:rsid w:val="00656E41"/>
    <w:rsid w:val="00663115"/>
    <w:rsid w:val="00663AC2"/>
    <w:rsid w:val="006660E2"/>
    <w:rsid w:val="0067057F"/>
    <w:rsid w:val="00675719"/>
    <w:rsid w:val="006766D8"/>
    <w:rsid w:val="00681541"/>
    <w:rsid w:val="00686558"/>
    <w:rsid w:val="00687549"/>
    <w:rsid w:val="00696C99"/>
    <w:rsid w:val="006A5B06"/>
    <w:rsid w:val="006B73AA"/>
    <w:rsid w:val="006C3191"/>
    <w:rsid w:val="006D13CE"/>
    <w:rsid w:val="006E3593"/>
    <w:rsid w:val="006E4DC6"/>
    <w:rsid w:val="006F451C"/>
    <w:rsid w:val="0070140E"/>
    <w:rsid w:val="00705CDB"/>
    <w:rsid w:val="00715552"/>
    <w:rsid w:val="00722FEA"/>
    <w:rsid w:val="00723FCA"/>
    <w:rsid w:val="00724936"/>
    <w:rsid w:val="00726D6A"/>
    <w:rsid w:val="00735E08"/>
    <w:rsid w:val="00741910"/>
    <w:rsid w:val="00750C38"/>
    <w:rsid w:val="007543C7"/>
    <w:rsid w:val="007572FF"/>
    <w:rsid w:val="00766E09"/>
    <w:rsid w:val="007715C1"/>
    <w:rsid w:val="00777ACC"/>
    <w:rsid w:val="00780B88"/>
    <w:rsid w:val="0078554C"/>
    <w:rsid w:val="00797377"/>
    <w:rsid w:val="007A6A8D"/>
    <w:rsid w:val="007B31E7"/>
    <w:rsid w:val="007B638A"/>
    <w:rsid w:val="007C6FE7"/>
    <w:rsid w:val="007C7A97"/>
    <w:rsid w:val="007D3804"/>
    <w:rsid w:val="007D60AF"/>
    <w:rsid w:val="007E6C7D"/>
    <w:rsid w:val="007F5B5D"/>
    <w:rsid w:val="007F6653"/>
    <w:rsid w:val="007F7611"/>
    <w:rsid w:val="00801618"/>
    <w:rsid w:val="0080453D"/>
    <w:rsid w:val="00816560"/>
    <w:rsid w:val="00821F27"/>
    <w:rsid w:val="00824B97"/>
    <w:rsid w:val="008258D1"/>
    <w:rsid w:val="00825B8F"/>
    <w:rsid w:val="00837F3C"/>
    <w:rsid w:val="00844E34"/>
    <w:rsid w:val="008476C3"/>
    <w:rsid w:val="00867567"/>
    <w:rsid w:val="008711D6"/>
    <w:rsid w:val="00871995"/>
    <w:rsid w:val="00882893"/>
    <w:rsid w:val="00884238"/>
    <w:rsid w:val="00884304"/>
    <w:rsid w:val="00892113"/>
    <w:rsid w:val="008B0552"/>
    <w:rsid w:val="008B65D9"/>
    <w:rsid w:val="008B66A1"/>
    <w:rsid w:val="008B76F7"/>
    <w:rsid w:val="008C32C6"/>
    <w:rsid w:val="008E4C4C"/>
    <w:rsid w:val="008E5083"/>
    <w:rsid w:val="008F0723"/>
    <w:rsid w:val="0091163C"/>
    <w:rsid w:val="00915180"/>
    <w:rsid w:val="009174C8"/>
    <w:rsid w:val="0092219E"/>
    <w:rsid w:val="009239CF"/>
    <w:rsid w:val="009404DD"/>
    <w:rsid w:val="00940FCD"/>
    <w:rsid w:val="00943D60"/>
    <w:rsid w:val="00950282"/>
    <w:rsid w:val="00956235"/>
    <w:rsid w:val="009669E2"/>
    <w:rsid w:val="00992E3D"/>
    <w:rsid w:val="00997FB3"/>
    <w:rsid w:val="009A1FD2"/>
    <w:rsid w:val="009A2F41"/>
    <w:rsid w:val="009B06BA"/>
    <w:rsid w:val="009B4055"/>
    <w:rsid w:val="009C548D"/>
    <w:rsid w:val="009C714D"/>
    <w:rsid w:val="009D3D72"/>
    <w:rsid w:val="009E1BB2"/>
    <w:rsid w:val="009F100B"/>
    <w:rsid w:val="009F1416"/>
    <w:rsid w:val="009F2B7F"/>
    <w:rsid w:val="00A02627"/>
    <w:rsid w:val="00A03C91"/>
    <w:rsid w:val="00A14058"/>
    <w:rsid w:val="00A178E2"/>
    <w:rsid w:val="00A24141"/>
    <w:rsid w:val="00A266D1"/>
    <w:rsid w:val="00A32557"/>
    <w:rsid w:val="00A35C40"/>
    <w:rsid w:val="00A47CB8"/>
    <w:rsid w:val="00A50790"/>
    <w:rsid w:val="00A6635C"/>
    <w:rsid w:val="00A74E3E"/>
    <w:rsid w:val="00A75F2B"/>
    <w:rsid w:val="00A8539C"/>
    <w:rsid w:val="00AB0AA0"/>
    <w:rsid w:val="00AB6DD6"/>
    <w:rsid w:val="00AC2A2F"/>
    <w:rsid w:val="00AC428C"/>
    <w:rsid w:val="00AC5679"/>
    <w:rsid w:val="00AD5F89"/>
    <w:rsid w:val="00AE3D02"/>
    <w:rsid w:val="00AE548B"/>
    <w:rsid w:val="00AF3E3F"/>
    <w:rsid w:val="00AF47B9"/>
    <w:rsid w:val="00AF4808"/>
    <w:rsid w:val="00AF59D2"/>
    <w:rsid w:val="00AF7252"/>
    <w:rsid w:val="00B17767"/>
    <w:rsid w:val="00B21D27"/>
    <w:rsid w:val="00B2604F"/>
    <w:rsid w:val="00B31C23"/>
    <w:rsid w:val="00B31D26"/>
    <w:rsid w:val="00B40950"/>
    <w:rsid w:val="00B61D99"/>
    <w:rsid w:val="00B63F0E"/>
    <w:rsid w:val="00B64ACF"/>
    <w:rsid w:val="00B663CF"/>
    <w:rsid w:val="00B749AB"/>
    <w:rsid w:val="00B82DEA"/>
    <w:rsid w:val="00B9319E"/>
    <w:rsid w:val="00B93EB7"/>
    <w:rsid w:val="00BA3626"/>
    <w:rsid w:val="00BA6693"/>
    <w:rsid w:val="00BB6AB7"/>
    <w:rsid w:val="00BB71E6"/>
    <w:rsid w:val="00BE5578"/>
    <w:rsid w:val="00BF429F"/>
    <w:rsid w:val="00C014DD"/>
    <w:rsid w:val="00C06AFF"/>
    <w:rsid w:val="00C40989"/>
    <w:rsid w:val="00C53A53"/>
    <w:rsid w:val="00C606ED"/>
    <w:rsid w:val="00C609D4"/>
    <w:rsid w:val="00C7355C"/>
    <w:rsid w:val="00C75BD9"/>
    <w:rsid w:val="00C83C1A"/>
    <w:rsid w:val="00C84F8E"/>
    <w:rsid w:val="00C93A08"/>
    <w:rsid w:val="00CA2631"/>
    <w:rsid w:val="00CA4804"/>
    <w:rsid w:val="00CC1C06"/>
    <w:rsid w:val="00CC2B41"/>
    <w:rsid w:val="00CC5ABD"/>
    <w:rsid w:val="00CD03D0"/>
    <w:rsid w:val="00CD121F"/>
    <w:rsid w:val="00CD452C"/>
    <w:rsid w:val="00CE342F"/>
    <w:rsid w:val="00CF21BB"/>
    <w:rsid w:val="00CF255E"/>
    <w:rsid w:val="00CF4A5D"/>
    <w:rsid w:val="00CF66B8"/>
    <w:rsid w:val="00D005E3"/>
    <w:rsid w:val="00D13B21"/>
    <w:rsid w:val="00D17285"/>
    <w:rsid w:val="00D35D6C"/>
    <w:rsid w:val="00D50168"/>
    <w:rsid w:val="00D558D3"/>
    <w:rsid w:val="00D636CE"/>
    <w:rsid w:val="00D725A0"/>
    <w:rsid w:val="00D7470E"/>
    <w:rsid w:val="00D74F55"/>
    <w:rsid w:val="00D9668F"/>
    <w:rsid w:val="00DA21C5"/>
    <w:rsid w:val="00DC0560"/>
    <w:rsid w:val="00DE01FA"/>
    <w:rsid w:val="00DF46BA"/>
    <w:rsid w:val="00DF50F9"/>
    <w:rsid w:val="00DF6E74"/>
    <w:rsid w:val="00E000BA"/>
    <w:rsid w:val="00E01FAA"/>
    <w:rsid w:val="00E02008"/>
    <w:rsid w:val="00E1072F"/>
    <w:rsid w:val="00E127C7"/>
    <w:rsid w:val="00E12D03"/>
    <w:rsid w:val="00E4200F"/>
    <w:rsid w:val="00E45328"/>
    <w:rsid w:val="00E50D48"/>
    <w:rsid w:val="00E541C7"/>
    <w:rsid w:val="00E57916"/>
    <w:rsid w:val="00E63E17"/>
    <w:rsid w:val="00E679BD"/>
    <w:rsid w:val="00E82EB9"/>
    <w:rsid w:val="00E90CFB"/>
    <w:rsid w:val="00E91E24"/>
    <w:rsid w:val="00EA1A0B"/>
    <w:rsid w:val="00EB0AE0"/>
    <w:rsid w:val="00EB4107"/>
    <w:rsid w:val="00EB5CA6"/>
    <w:rsid w:val="00EC13C1"/>
    <w:rsid w:val="00EC1DC1"/>
    <w:rsid w:val="00EC47E4"/>
    <w:rsid w:val="00EC716C"/>
    <w:rsid w:val="00ED39DD"/>
    <w:rsid w:val="00EE2906"/>
    <w:rsid w:val="00EE35DA"/>
    <w:rsid w:val="00EF0AEC"/>
    <w:rsid w:val="00EF2230"/>
    <w:rsid w:val="00EF439E"/>
    <w:rsid w:val="00F03893"/>
    <w:rsid w:val="00F11C5D"/>
    <w:rsid w:val="00F12FC4"/>
    <w:rsid w:val="00F306FF"/>
    <w:rsid w:val="00F31FAD"/>
    <w:rsid w:val="00F33F92"/>
    <w:rsid w:val="00F40596"/>
    <w:rsid w:val="00F46743"/>
    <w:rsid w:val="00F506B5"/>
    <w:rsid w:val="00F64151"/>
    <w:rsid w:val="00F6647A"/>
    <w:rsid w:val="00F91ECB"/>
    <w:rsid w:val="00FA6BF2"/>
    <w:rsid w:val="00FB1535"/>
    <w:rsid w:val="00FC67E9"/>
    <w:rsid w:val="00FC6E45"/>
    <w:rsid w:val="00FD2676"/>
    <w:rsid w:val="00FD33EC"/>
    <w:rsid w:val="00FE2338"/>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690037836">
      <w:bodyDiv w:val="1"/>
      <w:marLeft w:val="0"/>
      <w:marRight w:val="0"/>
      <w:marTop w:val="0"/>
      <w:marBottom w:val="0"/>
      <w:divBdr>
        <w:top w:val="none" w:sz="0" w:space="0" w:color="auto"/>
        <w:left w:val="none" w:sz="0" w:space="0" w:color="auto"/>
        <w:bottom w:val="none" w:sz="0" w:space="0" w:color="auto"/>
        <w:right w:val="none" w:sz="0" w:space="0" w:color="auto"/>
      </w:divBdr>
    </w:div>
    <w:div w:id="731003784">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urag.singh@jaipuri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B396-389A-466B-98C8-A2E9C230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Nidhi Singh</cp:lastModifiedBy>
  <cp:revision>13</cp:revision>
  <cp:lastPrinted>2018-04-20T07:00:00Z</cp:lastPrinted>
  <dcterms:created xsi:type="dcterms:W3CDTF">2018-10-05T08:14:00Z</dcterms:created>
  <dcterms:modified xsi:type="dcterms:W3CDTF">2022-02-15T08:01:00Z</dcterms:modified>
</cp:coreProperties>
</file>